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drawing>
          <wp:anchor allowOverlap="1" behindDoc="0" distB="0" distT="0" distL="114300" distR="114300" hidden="0" layoutInCell="1" locked="0" relativeHeight="0" simplePos="0">
            <wp:simplePos x="0" y="0"/>
            <wp:positionH relativeFrom="margin">
              <wp:posOffset>-1007109</wp:posOffset>
            </wp:positionH>
            <wp:positionV relativeFrom="margin">
              <wp:posOffset>-960754</wp:posOffset>
            </wp:positionV>
            <wp:extent cx="7717790" cy="10848340"/>
            <wp:effectExtent b="0" l="0" r="0" t="0"/>
            <wp:wrapSquare wrapText="bothSides" distB="0" distT="0" distL="114300" distR="114300"/>
            <wp:docPr descr="A picture containing table&#10;&#10;Description automatically generated" id="38" name="image6.png"/>
            <a:graphic>
              <a:graphicData uri="http://schemas.openxmlformats.org/drawingml/2006/picture">
                <pic:pic>
                  <pic:nvPicPr>
                    <pic:cNvPr descr="A picture containing table&#10;&#10;Description automatically generated" id="0" name="image6.png"/>
                    <pic:cNvPicPr preferRelativeResize="0"/>
                  </pic:nvPicPr>
                  <pic:blipFill>
                    <a:blip r:embed="rId7"/>
                    <a:srcRect b="0" l="0" r="0" t="0"/>
                    <a:stretch>
                      <a:fillRect/>
                    </a:stretch>
                  </pic:blipFill>
                  <pic:spPr>
                    <a:xfrm>
                      <a:off x="0" y="0"/>
                      <a:ext cx="7717790" cy="10848340"/>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2794000</wp:posOffset>
                </wp:positionH>
                <wp:positionV relativeFrom="paragraph">
                  <wp:posOffset>1308100</wp:posOffset>
                </wp:positionV>
                <wp:extent cx="3298190" cy="3870325"/>
                <wp:effectExtent b="0" l="0" r="0" t="0"/>
                <wp:wrapNone/>
                <wp:docPr id="33" name=""/>
                <a:graphic>
                  <a:graphicData uri="http://schemas.microsoft.com/office/word/2010/wordprocessingShape">
                    <wps:wsp>
                      <wps:cNvSpPr/>
                      <wps:cNvPr id="2" name="Shape 2"/>
                      <wps:spPr>
                        <a:xfrm>
                          <a:off x="3701668" y="1849600"/>
                          <a:ext cx="3288665" cy="3860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eb5e64"/>
                                <w:sz w:val="48"/>
                                <w:vertAlign w:val="baseline"/>
                              </w:rPr>
                              <w:t xml:space="preserve">IO2: Continuing Professional Development (CPD) Training Programme for Primary Teachers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eb5e64"/>
                                <w:sz w:val="4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eb5e64"/>
                                <w:sz w:val="48"/>
                                <w:vertAlign w:val="baseline"/>
                              </w:rPr>
                            </w:r>
                            <w:r w:rsidDel="00000000" w:rsidR="00000000" w:rsidRPr="00000000">
                              <w:rPr>
                                <w:rFonts w:ascii="Arial" w:cs="Arial" w:eastAsia="Arial" w:hAnsi="Arial"/>
                                <w:b w:val="0"/>
                                <w:i w:val="0"/>
                                <w:smallCaps w:val="0"/>
                                <w:strike w:val="0"/>
                                <w:color w:val="31bccb"/>
                                <w:sz w:val="40"/>
                                <w:vertAlign w:val="baseline"/>
                              </w:rPr>
                              <w:t xml:space="preserve">Module 1: Lesson Plans for f2f learning</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31bccb"/>
                                <w:sz w:val="4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31bccb"/>
                                <w:sz w:val="32"/>
                                <w:vertAlign w:val="baseline"/>
                              </w:rPr>
                            </w:r>
                            <w:r w:rsidDel="00000000" w:rsidR="00000000" w:rsidRPr="00000000">
                              <w:rPr>
                                <w:rFonts w:ascii="Arial" w:cs="Arial" w:eastAsia="Arial" w:hAnsi="Arial"/>
                                <w:b w:val="0"/>
                                <w:i w:val="0"/>
                                <w:smallCaps w:val="0"/>
                                <w:strike w:val="0"/>
                                <w:color w:val="0070c0"/>
                                <w:sz w:val="32"/>
                                <w:vertAlign w:val="baseline"/>
                              </w:rPr>
                              <w:t xml:space="preserve">Developed by UPIT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2794000</wp:posOffset>
                </wp:positionH>
                <wp:positionV relativeFrom="paragraph">
                  <wp:posOffset>1308100</wp:posOffset>
                </wp:positionV>
                <wp:extent cx="3298190" cy="3870325"/>
                <wp:effectExtent b="0" l="0" r="0" t="0"/>
                <wp:wrapNone/>
                <wp:docPr id="33"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3298190" cy="3870325"/>
                        </a:xfrm>
                        <a:prstGeom prst="rect"/>
                        <a:ln/>
                      </pic:spPr>
                    </pic:pic>
                  </a:graphicData>
                </a:graphic>
              </wp:anchor>
            </w:drawing>
          </mc:Fallback>
        </mc:AlternateContent>
      </w:r>
    </w:p>
    <w:tbl>
      <w:tblPr>
        <w:tblStyle w:val="Table1"/>
        <w:tblW w:w="9640.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60"/>
        <w:gridCol w:w="1021"/>
        <w:gridCol w:w="4536"/>
        <w:gridCol w:w="2523"/>
        <w:tblGridChange w:id="0">
          <w:tblGrid>
            <w:gridCol w:w="1560"/>
            <w:gridCol w:w="1021"/>
            <w:gridCol w:w="4536"/>
            <w:gridCol w:w="2523"/>
          </w:tblGrid>
        </w:tblGridChange>
      </w:tblGrid>
      <w:tr>
        <w:trPr>
          <w:cantSplit w:val="0"/>
          <w:trHeight w:val="624" w:hRule="atLeast"/>
          <w:tblHeader w:val="0"/>
        </w:trPr>
        <w:tc>
          <w:tcPr>
            <w:gridSpan w:val="4"/>
            <w:shd w:fill="1f497d" w:val="clear"/>
            <w:vAlign w:val="center"/>
          </w:tcPr>
          <w:p w:rsidR="00000000" w:rsidDel="00000000" w:rsidP="00000000" w:rsidRDefault="00000000" w:rsidRPr="00000000" w14:paraId="00000002">
            <w:pPr>
              <w:pStyle w:val="Heading2"/>
              <w:spacing w:before="0" w:lineRule="auto"/>
              <w:jc w:val="center"/>
              <w:rPr>
                <w:rFonts w:ascii="Calibri" w:cs="Calibri" w:eastAsia="Calibri" w:hAnsi="Calibri"/>
                <w:color w:val="ff0000"/>
                <w:sz w:val="28"/>
                <w:szCs w:val="28"/>
              </w:rPr>
            </w:pPr>
            <w:bookmarkStart w:colFirst="0" w:colLast="0" w:name="_heading=h.gjdgxs" w:id="0"/>
            <w:bookmarkEnd w:id="0"/>
            <w:r w:rsidDel="00000000" w:rsidR="00000000" w:rsidRPr="00000000">
              <w:rPr>
                <w:rFonts w:ascii="Calibri" w:cs="Calibri" w:eastAsia="Calibri" w:hAnsi="Calibri"/>
                <w:color w:val="ffffff"/>
                <w:sz w:val="28"/>
                <w:szCs w:val="28"/>
                <w:rtl w:val="0"/>
              </w:rPr>
              <w:t xml:space="preserve">Module title: </w:t>
            </w:r>
            <w:r w:rsidDel="00000000" w:rsidR="00000000" w:rsidRPr="00000000">
              <w:rPr>
                <w:rFonts w:ascii="Calibri" w:cs="Calibri" w:eastAsia="Calibri" w:hAnsi="Calibri"/>
                <w:b w:val="1"/>
                <w:color w:val="ffffff"/>
                <w:sz w:val="28"/>
                <w:szCs w:val="28"/>
                <w:rtl w:val="0"/>
              </w:rPr>
              <w:t xml:space="preserve">Online Safety and Digital Lesson Planning</w:t>
            </w:r>
            <w:r w:rsidDel="00000000" w:rsidR="00000000" w:rsidRPr="00000000">
              <w:rPr>
                <w:rtl w:val="0"/>
              </w:rPr>
            </w:r>
          </w:p>
          <w:p w:rsidR="00000000" w:rsidDel="00000000" w:rsidP="00000000" w:rsidRDefault="00000000" w:rsidRPr="00000000" w14:paraId="00000003">
            <w:pPr>
              <w:jc w:val="center"/>
              <w:rPr>
                <w:rFonts w:ascii="Calibri" w:cs="Calibri" w:eastAsia="Calibri" w:hAnsi="Calibri"/>
                <w:color w:val="ffffff"/>
                <w:sz w:val="28"/>
                <w:szCs w:val="28"/>
              </w:rPr>
            </w:pPr>
            <w:r w:rsidDel="00000000" w:rsidR="00000000" w:rsidRPr="00000000">
              <w:rPr>
                <w:rFonts w:ascii="Calibri" w:cs="Calibri" w:eastAsia="Calibri" w:hAnsi="Calibri"/>
                <w:color w:val="ffffff"/>
                <w:sz w:val="28"/>
                <w:szCs w:val="28"/>
                <w:rtl w:val="0"/>
              </w:rPr>
              <w:t xml:space="preserve">Designed by: University of Pitești</w:t>
            </w:r>
          </w:p>
        </w:tc>
      </w:tr>
      <w:tr>
        <w:trPr>
          <w:cantSplit w:val="0"/>
          <w:tblHeader w:val="0"/>
        </w:trPr>
        <w:tc>
          <w:tcPr>
            <w:gridSpan w:val="2"/>
            <w:shd w:fill="auto" w:val="clear"/>
          </w:tcPr>
          <w:p w:rsidR="00000000" w:rsidDel="00000000" w:rsidP="00000000" w:rsidRDefault="00000000" w:rsidRPr="00000000" w14:paraId="00000007">
            <w:pP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Aim of the Module</w:t>
            </w:r>
          </w:p>
        </w:tc>
        <w:tc>
          <w:tcPr>
            <w:gridSpan w:val="2"/>
            <w:shd w:fill="auto" w:val="clear"/>
            <w:vAlign w:val="center"/>
          </w:tcPr>
          <w:p w:rsidR="00000000" w:rsidDel="00000000" w:rsidP="00000000" w:rsidRDefault="00000000" w:rsidRPr="00000000" w14:paraId="00000009">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This module aims to build up primary teachers’ skills on how “Toolkit of Interactive Infographics Resources to Combat Bullying” can be applied to primary school classrooms. The module includes sample lesson plans and will introduces the Lesson Plan Canvas to Primary Teachers, so that they can complete this planning template to help them to integrate these resources into their teaching practice. The Lesson Plan Canvas is based on the Business Model Canvas, but it has been adapted to be applied to a primary teaching session, and it is an effective tool for integrating technology into the classroom. This module also provides an introduction to some online safety and security tips for primary teachers to be aware of as they introduce digital resources into their teaching practice.</w:t>
            </w:r>
          </w:p>
          <w:p w:rsidR="00000000" w:rsidDel="00000000" w:rsidP="00000000" w:rsidRDefault="00000000" w:rsidRPr="00000000" w14:paraId="0000000A">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This module contains 3 main activities (or lessons plans): A1.1, A1.2, A1.3.</w:t>
            </w:r>
          </w:p>
        </w:tc>
      </w:tr>
      <w:tr>
        <w:trPr>
          <w:cantSplit w:val="0"/>
          <w:tblHeader w:val="0"/>
        </w:trPr>
        <w:tc>
          <w:tcPr>
            <w:gridSpan w:val="2"/>
            <w:tcBorders>
              <w:bottom w:color="000000" w:space="0" w:sz="4" w:val="single"/>
            </w:tcBorders>
            <w:shd w:fill="auto" w:val="clear"/>
          </w:tcPr>
          <w:p w:rsidR="00000000" w:rsidDel="00000000" w:rsidP="00000000" w:rsidRDefault="00000000" w:rsidRPr="00000000" w14:paraId="0000000C">
            <w:pPr>
              <w:jc w:val="center"/>
              <w:rPr>
                <w:rFonts w:ascii="Calibri" w:cs="Calibri" w:eastAsia="Calibri" w:hAnsi="Calibri"/>
                <w:b w:val="1"/>
                <w:color w:val="000000"/>
                <w:sz w:val="18"/>
                <w:szCs w:val="18"/>
              </w:rPr>
            </w:pPr>
            <w:r w:rsidDel="00000000" w:rsidR="00000000" w:rsidRPr="00000000">
              <w:rPr>
                <w:rFonts w:ascii="Calibri" w:cs="Calibri" w:eastAsia="Calibri" w:hAnsi="Calibri"/>
                <w:b w:val="1"/>
                <w:color w:val="000000"/>
                <w:sz w:val="18"/>
                <w:szCs w:val="18"/>
                <w:rtl w:val="0"/>
              </w:rPr>
              <w:t xml:space="preserve">TOTAL Learning time</w:t>
            </w:r>
          </w:p>
          <w:p w:rsidR="00000000" w:rsidDel="00000000" w:rsidP="00000000" w:rsidRDefault="00000000" w:rsidRPr="00000000" w14:paraId="0000000D">
            <w:pPr>
              <w:jc w:val="center"/>
              <w:rPr>
                <w:rFonts w:ascii="Calibri" w:cs="Calibri" w:eastAsia="Calibri" w:hAnsi="Calibri"/>
                <w:b w:val="1"/>
                <w:color w:val="000000"/>
                <w:sz w:val="18"/>
                <w:szCs w:val="18"/>
              </w:rPr>
            </w:pPr>
            <w:r w:rsidDel="00000000" w:rsidR="00000000" w:rsidRPr="00000000">
              <w:rPr>
                <w:rFonts w:ascii="Calibri" w:cs="Calibri" w:eastAsia="Calibri" w:hAnsi="Calibri"/>
                <w:b w:val="1"/>
                <w:color w:val="000000"/>
                <w:sz w:val="18"/>
                <w:szCs w:val="18"/>
                <w:rtl w:val="0"/>
              </w:rPr>
              <w:t xml:space="preserve"> of which:</w:t>
            </w:r>
          </w:p>
        </w:tc>
        <w:tc>
          <w:tcPr>
            <w:shd w:fill="d9d9d9" w:val="clear"/>
          </w:tcPr>
          <w:p w:rsidR="00000000" w:rsidDel="00000000" w:rsidP="00000000" w:rsidRDefault="00000000" w:rsidRPr="00000000" w14:paraId="0000000F">
            <w:pPr>
              <w:jc w:val="center"/>
              <w:rPr>
                <w:rFonts w:ascii="Calibri" w:cs="Calibri" w:eastAsia="Calibri" w:hAnsi="Calibri"/>
                <w:b w:val="1"/>
                <w:color w:val="000000"/>
                <w:sz w:val="18"/>
                <w:szCs w:val="18"/>
              </w:rPr>
            </w:pPr>
            <w:r w:rsidDel="00000000" w:rsidR="00000000" w:rsidRPr="00000000">
              <w:rPr>
                <w:rFonts w:ascii="Calibri" w:cs="Calibri" w:eastAsia="Calibri" w:hAnsi="Calibri"/>
                <w:b w:val="1"/>
                <w:color w:val="000000"/>
                <w:sz w:val="18"/>
                <w:szCs w:val="18"/>
                <w:rtl w:val="0"/>
              </w:rPr>
              <w:t xml:space="preserve">Face-to-face</w:t>
            </w:r>
          </w:p>
          <w:p w:rsidR="00000000" w:rsidDel="00000000" w:rsidP="00000000" w:rsidRDefault="00000000" w:rsidRPr="00000000" w14:paraId="00000010">
            <w:pPr>
              <w:jc w:val="center"/>
              <w:rPr>
                <w:rFonts w:ascii="Calibri" w:cs="Calibri" w:eastAsia="Calibri" w:hAnsi="Calibri"/>
                <w:color w:val="000000"/>
                <w:sz w:val="18"/>
                <w:szCs w:val="18"/>
              </w:rPr>
            </w:pPr>
            <w:r w:rsidDel="00000000" w:rsidR="00000000" w:rsidRPr="00000000">
              <w:rPr>
                <w:rtl w:val="0"/>
              </w:rPr>
            </w:r>
          </w:p>
        </w:tc>
        <w:tc>
          <w:tcPr>
            <w:shd w:fill="d9d9d9" w:val="clear"/>
          </w:tcPr>
          <w:p w:rsidR="00000000" w:rsidDel="00000000" w:rsidP="00000000" w:rsidRDefault="00000000" w:rsidRPr="00000000" w14:paraId="00000011">
            <w:pPr>
              <w:jc w:val="center"/>
              <w:rPr>
                <w:rFonts w:ascii="Calibri" w:cs="Calibri" w:eastAsia="Calibri" w:hAnsi="Calibri"/>
                <w:b w:val="1"/>
                <w:color w:val="000000"/>
                <w:sz w:val="18"/>
                <w:szCs w:val="18"/>
              </w:rPr>
            </w:pPr>
            <w:r w:rsidDel="00000000" w:rsidR="00000000" w:rsidRPr="00000000">
              <w:rPr>
                <w:rFonts w:ascii="Calibri" w:cs="Calibri" w:eastAsia="Calibri" w:hAnsi="Calibri"/>
                <w:b w:val="1"/>
                <w:color w:val="000000"/>
                <w:sz w:val="18"/>
                <w:szCs w:val="18"/>
                <w:rtl w:val="0"/>
              </w:rPr>
              <w:t xml:space="preserve">Assessment</w:t>
            </w:r>
          </w:p>
          <w:p w:rsidR="00000000" w:rsidDel="00000000" w:rsidP="00000000" w:rsidRDefault="00000000" w:rsidRPr="00000000" w14:paraId="00000012">
            <w:pPr>
              <w:jc w:val="center"/>
              <w:rPr>
                <w:rFonts w:ascii="Calibri" w:cs="Calibri" w:eastAsia="Calibri" w:hAnsi="Calibri"/>
                <w:color w:val="000000"/>
                <w:sz w:val="18"/>
                <w:szCs w:val="18"/>
              </w:rPr>
            </w:pPr>
            <w:r w:rsidDel="00000000" w:rsidR="00000000" w:rsidRPr="00000000">
              <w:rPr>
                <w:rtl w:val="0"/>
              </w:rPr>
            </w:r>
          </w:p>
          <w:p w:rsidR="00000000" w:rsidDel="00000000" w:rsidP="00000000" w:rsidRDefault="00000000" w:rsidRPr="00000000" w14:paraId="00000013">
            <w:pPr>
              <w:jc w:val="center"/>
              <w:rPr>
                <w:rFonts w:ascii="Calibri" w:cs="Calibri" w:eastAsia="Calibri" w:hAnsi="Calibri"/>
                <w:color w:val="000000"/>
                <w:sz w:val="18"/>
                <w:szCs w:val="18"/>
              </w:rPr>
            </w:pPr>
            <w:r w:rsidDel="00000000" w:rsidR="00000000" w:rsidRPr="00000000">
              <w:rPr>
                <w:rtl w:val="0"/>
              </w:rPr>
            </w:r>
          </w:p>
        </w:tc>
      </w:tr>
      <w:tr>
        <w:trPr>
          <w:cantSplit w:val="0"/>
          <w:tblHeader w:val="0"/>
        </w:trPr>
        <w:tc>
          <w:tcPr>
            <w:gridSpan w:val="2"/>
            <w:tcBorders>
              <w:bottom w:color="000000" w:space="0" w:sz="4" w:val="single"/>
            </w:tcBorders>
            <w:shd w:fill="auto" w:val="clear"/>
          </w:tcPr>
          <w:p w:rsidR="00000000" w:rsidDel="00000000" w:rsidP="00000000" w:rsidRDefault="00000000" w:rsidRPr="00000000" w14:paraId="00000014">
            <w:pPr>
              <w:jc w:val="center"/>
              <w:rPr>
                <w:rFonts w:ascii="Calibri" w:cs="Calibri" w:eastAsia="Calibri" w:hAnsi="Calibri"/>
                <w:b w:val="1"/>
                <w:color w:val="000000"/>
                <w:sz w:val="18"/>
                <w:szCs w:val="18"/>
              </w:rPr>
            </w:pPr>
            <w:r w:rsidDel="00000000" w:rsidR="00000000" w:rsidRPr="00000000">
              <w:rPr>
                <w:rFonts w:ascii="Calibri" w:cs="Calibri" w:eastAsia="Calibri" w:hAnsi="Calibri"/>
                <w:b w:val="1"/>
                <w:color w:val="000000"/>
                <w:sz w:val="18"/>
                <w:szCs w:val="18"/>
                <w:rtl w:val="0"/>
              </w:rPr>
              <w:t xml:space="preserve">7 hrs</w:t>
            </w:r>
          </w:p>
        </w:tc>
        <w:tc>
          <w:tcPr>
            <w:shd w:fill="auto" w:val="clear"/>
          </w:tcPr>
          <w:p w:rsidR="00000000" w:rsidDel="00000000" w:rsidP="00000000" w:rsidRDefault="00000000" w:rsidRPr="00000000" w14:paraId="00000016">
            <w:pPr>
              <w:jc w:val="center"/>
              <w:rPr>
                <w:rFonts w:ascii="Calibri" w:cs="Calibri" w:eastAsia="Calibri" w:hAnsi="Calibri"/>
                <w:b w:val="1"/>
                <w:color w:val="000000"/>
                <w:sz w:val="18"/>
                <w:szCs w:val="18"/>
              </w:rPr>
            </w:pPr>
            <w:r w:rsidDel="00000000" w:rsidR="00000000" w:rsidRPr="00000000">
              <w:rPr>
                <w:rFonts w:ascii="Calibri" w:cs="Calibri" w:eastAsia="Calibri" w:hAnsi="Calibri"/>
                <w:b w:val="1"/>
                <w:color w:val="000000"/>
                <w:sz w:val="18"/>
                <w:szCs w:val="18"/>
                <w:rtl w:val="0"/>
              </w:rPr>
              <w:t xml:space="preserve">6 hrs 45 min</w:t>
            </w:r>
          </w:p>
          <w:p w:rsidR="00000000" w:rsidDel="00000000" w:rsidP="00000000" w:rsidRDefault="00000000" w:rsidRPr="00000000" w14:paraId="00000017">
            <w:pPr>
              <w:rPr>
                <w:rFonts w:ascii="Calibri" w:cs="Calibri" w:eastAsia="Calibri" w:hAnsi="Calibri"/>
                <w:b w:val="1"/>
                <w:color w:val="000000"/>
                <w:sz w:val="18"/>
                <w:szCs w:val="18"/>
              </w:rPr>
            </w:pPr>
            <w:r w:rsidDel="00000000" w:rsidR="00000000" w:rsidRPr="00000000">
              <w:rPr>
                <w:rtl w:val="0"/>
              </w:rPr>
            </w:r>
          </w:p>
        </w:tc>
        <w:tc>
          <w:tcPr>
            <w:shd w:fill="auto" w:val="clear"/>
          </w:tcPr>
          <w:p w:rsidR="00000000" w:rsidDel="00000000" w:rsidP="00000000" w:rsidRDefault="00000000" w:rsidRPr="00000000" w14:paraId="00000018">
            <w:pPr>
              <w:jc w:val="center"/>
              <w:rPr>
                <w:rFonts w:ascii="Calibri" w:cs="Calibri" w:eastAsia="Calibri" w:hAnsi="Calibri"/>
                <w:b w:val="1"/>
                <w:color w:val="000000"/>
                <w:sz w:val="18"/>
                <w:szCs w:val="18"/>
              </w:rPr>
            </w:pPr>
            <w:r w:rsidDel="00000000" w:rsidR="00000000" w:rsidRPr="00000000">
              <w:rPr>
                <w:rFonts w:ascii="Calibri" w:cs="Calibri" w:eastAsia="Calibri" w:hAnsi="Calibri"/>
                <w:b w:val="1"/>
                <w:color w:val="000000"/>
                <w:sz w:val="18"/>
                <w:szCs w:val="18"/>
                <w:rtl w:val="0"/>
              </w:rPr>
              <w:t xml:space="preserve">15 min</w:t>
            </w:r>
          </w:p>
        </w:tc>
      </w:tr>
      <w:tr>
        <w:trPr>
          <w:cantSplit w:val="0"/>
          <w:tblHeader w:val="0"/>
        </w:trPr>
        <w:tc>
          <w:tcPr>
            <w:gridSpan w:val="2"/>
            <w:tcBorders>
              <w:bottom w:color="000000" w:space="0" w:sz="4" w:val="single"/>
            </w:tcBorders>
            <w:shd w:fill="auto" w:val="clear"/>
          </w:tcPr>
          <w:p w:rsidR="00000000" w:rsidDel="00000000" w:rsidP="00000000" w:rsidRDefault="00000000" w:rsidRPr="00000000" w14:paraId="00000019">
            <w:pP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Title of activity A1.1:</w:t>
            </w:r>
          </w:p>
          <w:p w:rsidR="00000000" w:rsidDel="00000000" w:rsidP="00000000" w:rsidRDefault="00000000" w:rsidRPr="00000000" w14:paraId="0000001A">
            <w:pPr>
              <w:rPr>
                <w:rFonts w:ascii="Calibri" w:cs="Calibri" w:eastAsia="Calibri" w:hAnsi="Calibri"/>
                <w:b w:val="1"/>
                <w:color w:val="000000"/>
                <w:sz w:val="18"/>
                <w:szCs w:val="18"/>
              </w:rPr>
            </w:pPr>
            <w:r w:rsidDel="00000000" w:rsidR="00000000" w:rsidRPr="00000000">
              <w:rPr>
                <w:rFonts w:ascii="Calibri" w:cs="Calibri" w:eastAsia="Calibri" w:hAnsi="Calibri"/>
                <w:b w:val="1"/>
                <w:color w:val="000000"/>
                <w:sz w:val="18"/>
                <w:szCs w:val="18"/>
                <w:rtl w:val="0"/>
              </w:rPr>
              <w:t xml:space="preserve">Using interactive infographics in primary education</w:t>
            </w:r>
          </w:p>
        </w:tc>
        <w:tc>
          <w:tcPr>
            <w:shd w:fill="auto" w:val="clear"/>
          </w:tcPr>
          <w:p w:rsidR="00000000" w:rsidDel="00000000" w:rsidP="00000000" w:rsidRDefault="00000000" w:rsidRPr="00000000" w14:paraId="0000001C">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2 hrs 15 min</w:t>
            </w:r>
          </w:p>
        </w:tc>
        <w:tc>
          <w:tcPr>
            <w:vMerge w:val="restart"/>
            <w:shd w:fill="auto" w:val="clear"/>
          </w:tcPr>
          <w:p w:rsidR="00000000" w:rsidDel="00000000" w:rsidP="00000000" w:rsidRDefault="00000000" w:rsidRPr="00000000" w14:paraId="0000001D">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15 min</w:t>
            </w:r>
          </w:p>
        </w:tc>
      </w:tr>
      <w:tr>
        <w:trPr>
          <w:cantSplit w:val="0"/>
          <w:tblHeader w:val="0"/>
        </w:trPr>
        <w:tc>
          <w:tcPr>
            <w:gridSpan w:val="2"/>
            <w:tcBorders>
              <w:bottom w:color="000000" w:space="0" w:sz="4" w:val="single"/>
            </w:tcBorders>
            <w:shd w:fill="auto" w:val="clear"/>
          </w:tcPr>
          <w:p w:rsidR="00000000" w:rsidDel="00000000" w:rsidP="00000000" w:rsidRDefault="00000000" w:rsidRPr="00000000" w14:paraId="0000001E">
            <w:pP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Title of activity A1.2:</w:t>
            </w:r>
          </w:p>
          <w:p w:rsidR="00000000" w:rsidDel="00000000" w:rsidP="00000000" w:rsidRDefault="00000000" w:rsidRPr="00000000" w14:paraId="0000001F">
            <w:pPr>
              <w:rPr>
                <w:rFonts w:ascii="Calibri" w:cs="Calibri" w:eastAsia="Calibri" w:hAnsi="Calibri"/>
                <w:b w:val="1"/>
                <w:color w:val="000000"/>
                <w:sz w:val="18"/>
                <w:szCs w:val="18"/>
              </w:rPr>
            </w:pPr>
            <w:r w:rsidDel="00000000" w:rsidR="00000000" w:rsidRPr="00000000">
              <w:rPr>
                <w:rFonts w:ascii="Calibri" w:cs="Calibri" w:eastAsia="Calibri" w:hAnsi="Calibri"/>
                <w:b w:val="1"/>
                <w:color w:val="000000"/>
                <w:sz w:val="18"/>
                <w:szCs w:val="18"/>
                <w:rtl w:val="0"/>
              </w:rPr>
              <w:t xml:space="preserve">Safe online learning environments in primary education</w:t>
            </w:r>
          </w:p>
        </w:tc>
        <w:tc>
          <w:tcPr>
            <w:shd w:fill="auto" w:val="clear"/>
          </w:tcPr>
          <w:p w:rsidR="00000000" w:rsidDel="00000000" w:rsidP="00000000" w:rsidRDefault="00000000" w:rsidRPr="00000000" w14:paraId="00000021">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2 hrs 15 min</w:t>
            </w:r>
          </w:p>
        </w:tc>
        <w:tc>
          <w:tcPr>
            <w:vMerge w:val="continue"/>
            <w:shd w:fill="auto" w:val="clear"/>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18"/>
                <w:szCs w:val="18"/>
              </w:rPr>
            </w:pPr>
            <w:r w:rsidDel="00000000" w:rsidR="00000000" w:rsidRPr="00000000">
              <w:rPr>
                <w:rtl w:val="0"/>
              </w:rPr>
            </w:r>
          </w:p>
        </w:tc>
      </w:tr>
      <w:tr>
        <w:trPr>
          <w:cantSplit w:val="0"/>
          <w:trHeight w:val="163" w:hRule="atLeast"/>
          <w:tblHeader w:val="0"/>
        </w:trPr>
        <w:tc>
          <w:tcPr>
            <w:gridSpan w:val="2"/>
            <w:shd w:fill="auto" w:val="clear"/>
          </w:tcPr>
          <w:p w:rsidR="00000000" w:rsidDel="00000000" w:rsidP="00000000" w:rsidRDefault="00000000" w:rsidRPr="00000000" w14:paraId="00000023">
            <w:pP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Title of activity A1.3:</w:t>
            </w:r>
          </w:p>
          <w:p w:rsidR="00000000" w:rsidDel="00000000" w:rsidP="00000000" w:rsidRDefault="00000000" w:rsidRPr="00000000" w14:paraId="00000024">
            <w:pPr>
              <w:rPr>
                <w:rFonts w:ascii="Calibri" w:cs="Calibri" w:eastAsia="Calibri" w:hAnsi="Calibri"/>
                <w:b w:val="1"/>
                <w:color w:val="000000"/>
                <w:sz w:val="18"/>
                <w:szCs w:val="18"/>
              </w:rPr>
            </w:pPr>
            <w:r w:rsidDel="00000000" w:rsidR="00000000" w:rsidRPr="00000000">
              <w:rPr>
                <w:rFonts w:ascii="Calibri" w:cs="Calibri" w:eastAsia="Calibri" w:hAnsi="Calibri"/>
                <w:b w:val="1"/>
                <w:color w:val="000000"/>
                <w:sz w:val="18"/>
                <w:szCs w:val="18"/>
                <w:rtl w:val="0"/>
              </w:rPr>
              <w:t xml:space="preserve">Creating digital lesson plans to use interactive infographics in primary education</w:t>
            </w:r>
          </w:p>
        </w:tc>
        <w:tc>
          <w:tcPr>
            <w:shd w:fill="auto" w:val="clear"/>
          </w:tcPr>
          <w:p w:rsidR="00000000" w:rsidDel="00000000" w:rsidP="00000000" w:rsidRDefault="00000000" w:rsidRPr="00000000" w14:paraId="00000026">
            <w:pPr>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2 hrs 15 min</w:t>
            </w:r>
          </w:p>
        </w:tc>
        <w:tc>
          <w:tcPr>
            <w:vMerge w:val="continue"/>
            <w:shd w:fill="auto" w:val="clear"/>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18"/>
                <w:szCs w:val="18"/>
              </w:rPr>
            </w:pPr>
            <w:r w:rsidDel="00000000" w:rsidR="00000000" w:rsidRPr="00000000">
              <w:rPr>
                <w:rtl w:val="0"/>
              </w:rPr>
            </w:r>
          </w:p>
        </w:tc>
      </w:tr>
      <w:tr>
        <w:trPr>
          <w:cantSplit w:val="0"/>
          <w:trHeight w:val="802" w:hRule="atLeast"/>
          <w:tblHeader w:val="0"/>
        </w:trPr>
        <w:tc>
          <w:tcPr>
            <w:gridSpan w:val="4"/>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28">
            <w:pPr>
              <w:tabs>
                <w:tab w:val="left" w:pos="1159"/>
              </w:tabs>
              <w:jc w:val="center"/>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29">
            <w:pPr>
              <w:tabs>
                <w:tab w:val="left" w:pos="1159"/>
              </w:tabs>
              <w:jc w:val="center"/>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2A">
            <w:pPr>
              <w:tabs>
                <w:tab w:val="left" w:pos="1159"/>
              </w:tabs>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LEARNING OUTCOMES OF THE MODULE</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41"/>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 successful completion of this Module, trainees (primary teachers) will be able to:</w:t>
            </w:r>
          </w:p>
        </w:tc>
      </w:tr>
      <w:tr>
        <w:trPr>
          <w:cantSplit w:val="0"/>
          <w:trHeight w:val="294" w:hRule="atLeast"/>
          <w:tblHeader w:val="0"/>
        </w:trPr>
        <w:tc>
          <w:tcPr>
            <w:tcBorders>
              <w:top w:color="000000" w:space="0" w:sz="4" w:val="single"/>
              <w:left w:color="000000" w:space="0" w:sz="4" w:val="single"/>
              <w:bottom w:color="000000" w:space="0" w:sz="4" w:val="single"/>
              <w:right w:color="000000" w:space="0" w:sz="4" w:val="single"/>
            </w:tcBorders>
            <w:shd w:fill="e5b8b7" w:val="clear"/>
            <w:vAlign w:val="center"/>
          </w:tcPr>
          <w:p w:rsidR="00000000" w:rsidDel="00000000" w:rsidP="00000000" w:rsidRDefault="00000000" w:rsidRPr="00000000" w14:paraId="0000002F">
            <w:pPr>
              <w:jc w:val="center"/>
              <w:rPr>
                <w:rFonts w:ascii="Calibri" w:cs="Calibri" w:eastAsia="Calibri" w:hAnsi="Calibri"/>
                <w:b w:val="1"/>
                <w:sz w:val="20"/>
                <w:szCs w:val="20"/>
                <w:vertAlign w:val="superscript"/>
              </w:rPr>
            </w:pPr>
            <w:r w:rsidDel="00000000" w:rsidR="00000000" w:rsidRPr="00000000">
              <w:rPr>
                <w:rFonts w:ascii="Calibri" w:cs="Calibri" w:eastAsia="Calibri" w:hAnsi="Calibri"/>
                <w:b w:val="1"/>
                <w:sz w:val="20"/>
                <w:szCs w:val="20"/>
                <w:rtl w:val="0"/>
              </w:rPr>
              <w:t xml:space="preserve">Knowledge</w:t>
            </w:r>
            <w:r w:rsidDel="00000000" w:rsidR="00000000" w:rsidRPr="00000000">
              <w:rPr>
                <w:rtl w:val="0"/>
              </w:rPr>
            </w:r>
          </w:p>
        </w:tc>
        <w:tc>
          <w:tcPr>
            <w:gridSpan w:val="3"/>
            <w:tcBorders>
              <w:left w:color="000000" w:space="0" w:sz="4" w:val="single"/>
            </w:tcBorders>
            <w:shd w:fill="auto" w:val="clear"/>
          </w:tcPr>
          <w:p w:rsidR="00000000" w:rsidDel="00000000" w:rsidP="00000000" w:rsidRDefault="00000000" w:rsidRPr="00000000" w14:paraId="0000003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K1.1. Define (interactive) infographic</w:t>
            </w:r>
          </w:p>
          <w:p w:rsidR="00000000" w:rsidDel="00000000" w:rsidP="00000000" w:rsidRDefault="00000000" w:rsidRPr="00000000" w14:paraId="0000003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K1.2. Describe features of interactive infographics</w:t>
            </w:r>
          </w:p>
          <w:p w:rsidR="00000000" w:rsidDel="00000000" w:rsidP="00000000" w:rsidRDefault="00000000" w:rsidRPr="00000000" w14:paraId="0000003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K1.3. List the types of interactive infographics</w:t>
            </w:r>
          </w:p>
          <w:p w:rsidR="00000000" w:rsidDel="00000000" w:rsidP="00000000" w:rsidRDefault="00000000" w:rsidRPr="00000000" w14:paraId="0000003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K1.4. Define online learning environment</w:t>
            </w:r>
          </w:p>
          <w:p w:rsidR="00000000" w:rsidDel="00000000" w:rsidP="00000000" w:rsidRDefault="00000000" w:rsidRPr="00000000" w14:paraId="0000003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K1.5. Describe features of online learning environment</w:t>
            </w:r>
          </w:p>
          <w:p w:rsidR="00000000" w:rsidDel="00000000" w:rsidP="00000000" w:rsidRDefault="00000000" w:rsidRPr="00000000" w14:paraId="0000003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K1.6. List the types of online learning environments</w:t>
            </w:r>
          </w:p>
        </w:tc>
      </w:tr>
      <w:tr>
        <w:trPr>
          <w:cantSplit w:val="0"/>
          <w:trHeight w:val="412" w:hRule="atLeast"/>
          <w:tblHeader w:val="0"/>
        </w:trPr>
        <w:tc>
          <w:tcPr>
            <w:tcBorders>
              <w:top w:color="000000" w:space="0" w:sz="4" w:val="single"/>
              <w:left w:color="000000" w:space="0" w:sz="4" w:val="single"/>
              <w:bottom w:color="000000" w:space="0" w:sz="4" w:val="single"/>
              <w:right w:color="000000" w:space="0" w:sz="4" w:val="single"/>
            </w:tcBorders>
            <w:shd w:fill="d6e3bc" w:val="clear"/>
            <w:vAlign w:val="center"/>
          </w:tcPr>
          <w:p w:rsidR="00000000" w:rsidDel="00000000" w:rsidP="00000000" w:rsidRDefault="00000000" w:rsidRPr="00000000" w14:paraId="00000038">
            <w:pPr>
              <w:jc w:val="center"/>
              <w:rPr>
                <w:rFonts w:ascii="Calibri" w:cs="Calibri" w:eastAsia="Calibri" w:hAnsi="Calibri"/>
                <w:b w:val="1"/>
                <w:color w:val="92d050"/>
                <w:sz w:val="20"/>
                <w:szCs w:val="20"/>
                <w:vertAlign w:val="superscript"/>
              </w:rPr>
            </w:pPr>
            <w:r w:rsidDel="00000000" w:rsidR="00000000" w:rsidRPr="00000000">
              <w:rPr>
                <w:rFonts w:ascii="Calibri" w:cs="Calibri" w:eastAsia="Calibri" w:hAnsi="Calibri"/>
                <w:b w:val="1"/>
                <w:sz w:val="20"/>
                <w:szCs w:val="20"/>
                <w:rtl w:val="0"/>
              </w:rPr>
              <w:t xml:space="preserve">Skills</w:t>
            </w:r>
            <w:r w:rsidDel="00000000" w:rsidR="00000000" w:rsidRPr="00000000">
              <w:rPr>
                <w:rtl w:val="0"/>
              </w:rPr>
            </w:r>
          </w:p>
        </w:tc>
        <w:tc>
          <w:tcPr>
            <w:gridSpan w:val="3"/>
            <w:tcBorders>
              <w:left w:color="000000" w:space="0" w:sz="4" w:val="single"/>
            </w:tcBorders>
            <w:shd w:fill="auto" w:val="clear"/>
          </w:tcPr>
          <w:p w:rsidR="00000000" w:rsidDel="00000000" w:rsidP="00000000" w:rsidRDefault="00000000" w:rsidRPr="00000000" w14:paraId="0000003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S1.1. Explain what are (interactive) infographics used for</w:t>
            </w:r>
          </w:p>
          <w:p w:rsidR="00000000" w:rsidDel="00000000" w:rsidP="00000000" w:rsidRDefault="00000000" w:rsidRPr="00000000" w14:paraId="0000003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S1.2. Argue upon the value of interactive infographics for (primary) education</w:t>
            </w:r>
          </w:p>
          <w:p w:rsidR="00000000" w:rsidDel="00000000" w:rsidP="00000000" w:rsidRDefault="00000000" w:rsidRPr="00000000" w14:paraId="0000003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S1.3. Provide example of existing educational interactive infographics </w:t>
            </w:r>
          </w:p>
          <w:p w:rsidR="00000000" w:rsidDel="00000000" w:rsidP="00000000" w:rsidRDefault="00000000" w:rsidRPr="00000000" w14:paraId="0000003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S1.4. Create interactive infographics for primary education</w:t>
            </w:r>
          </w:p>
          <w:p w:rsidR="00000000" w:rsidDel="00000000" w:rsidP="00000000" w:rsidRDefault="00000000" w:rsidRPr="00000000" w14:paraId="0000003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S1.5. Provide examples of online learning environment</w:t>
            </w:r>
          </w:p>
          <w:p w:rsidR="00000000" w:rsidDel="00000000" w:rsidP="00000000" w:rsidRDefault="00000000" w:rsidRPr="00000000" w14:paraId="0000003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S1.6. Explain what safety and security of online learning environments are</w:t>
            </w:r>
          </w:p>
        </w:tc>
      </w:tr>
      <w:tr>
        <w:trPr>
          <w:cantSplit w:val="0"/>
          <w:trHeight w:val="178" w:hRule="atLeast"/>
          <w:tblHeader w:val="0"/>
        </w:trPr>
        <w:tc>
          <w:tcPr>
            <w:tcBorders>
              <w:top w:color="000000" w:space="0" w:sz="4" w:val="single"/>
              <w:left w:color="000000" w:space="0" w:sz="4" w:val="single"/>
              <w:bottom w:color="000000" w:space="0" w:sz="4" w:val="single"/>
              <w:right w:color="000000" w:space="0" w:sz="4" w:val="single"/>
            </w:tcBorders>
            <w:shd w:fill="b6dde8" w:val="clear"/>
            <w:vAlign w:val="center"/>
          </w:tcPr>
          <w:p w:rsidR="00000000" w:rsidDel="00000000" w:rsidP="00000000" w:rsidRDefault="00000000" w:rsidRPr="00000000" w14:paraId="00000041">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Attitudes</w:t>
            </w:r>
          </w:p>
        </w:tc>
        <w:tc>
          <w:tcPr>
            <w:gridSpan w:val="3"/>
            <w:tcBorders>
              <w:left w:color="000000" w:space="0" w:sz="4" w:val="single"/>
            </w:tcBorders>
            <w:shd w:fill="auto" w:val="clear"/>
          </w:tcPr>
          <w:p w:rsidR="00000000" w:rsidDel="00000000" w:rsidP="00000000" w:rsidRDefault="00000000" w:rsidRPr="00000000" w14:paraId="0000004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A1.1. Appreciate the educational value of Sticks’n’Stones “Toolkit of Interactive Infographics Resources to Combat Bullying”</w:t>
            </w:r>
          </w:p>
          <w:p w:rsidR="00000000" w:rsidDel="00000000" w:rsidP="00000000" w:rsidRDefault="00000000" w:rsidRPr="00000000" w14:paraId="0000004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A1.2. Apply Lesson Plan Canvas to design digital lesson plans</w:t>
            </w:r>
          </w:p>
          <w:p w:rsidR="00000000" w:rsidDel="00000000" w:rsidP="00000000" w:rsidRDefault="00000000" w:rsidRPr="00000000" w14:paraId="0000004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A1.3. Justify the importance of using Sticks’n’Stones Toolkit interactive infographics in classroom</w:t>
            </w:r>
          </w:p>
          <w:p w:rsidR="00000000" w:rsidDel="00000000" w:rsidP="00000000" w:rsidRDefault="00000000" w:rsidRPr="00000000" w14:paraId="0000004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A.1.4. Express appreciation upon using safety online learning environment</w:t>
            </w:r>
          </w:p>
          <w:p w:rsidR="00000000" w:rsidDel="00000000" w:rsidP="00000000" w:rsidRDefault="00000000" w:rsidRPr="00000000" w14:paraId="0000004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A1.5. Adopt efficient ways to engage students in an online learning environment</w:t>
            </w:r>
          </w:p>
          <w:p w:rsidR="00000000" w:rsidDel="00000000" w:rsidP="00000000" w:rsidRDefault="00000000" w:rsidRPr="00000000" w14:paraId="0000004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A1.6. Act independently to create safe online learning environments</w:t>
            </w:r>
          </w:p>
        </w:tc>
      </w:tr>
    </w:tbl>
    <w:p w:rsidR="00000000" w:rsidDel="00000000" w:rsidP="00000000" w:rsidRDefault="00000000" w:rsidRPr="00000000" w14:paraId="0000004A">
      <w:pPr>
        <w:rPr>
          <w:rFonts w:ascii="Calibri" w:cs="Calibri" w:eastAsia="Calibri" w:hAnsi="Calibri"/>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tbl>
      <w:tblPr>
        <w:tblStyle w:val="Table2"/>
        <w:tblW w:w="930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35"/>
        <w:gridCol w:w="3138"/>
        <w:gridCol w:w="3262"/>
        <w:gridCol w:w="1366"/>
        <w:tblGridChange w:id="0">
          <w:tblGrid>
            <w:gridCol w:w="1535"/>
            <w:gridCol w:w="3138"/>
            <w:gridCol w:w="3262"/>
            <w:gridCol w:w="1366"/>
          </w:tblGrid>
        </w:tblGridChange>
      </w:tblGrid>
      <w:tr>
        <w:trPr>
          <w:cantSplit w:val="0"/>
          <w:trHeight w:val="283" w:hRule="atLeast"/>
          <w:tblHeader w:val="0"/>
        </w:trPr>
        <w:tc>
          <w:tcPr>
            <w:shd w:fill="f2dbdb" w:val="clear"/>
          </w:tcPr>
          <w:p w:rsidR="00000000" w:rsidDel="00000000" w:rsidP="00000000" w:rsidRDefault="00000000" w:rsidRPr="00000000" w14:paraId="0000004C">
            <w:pPr>
              <w:jc w:val="center"/>
              <w:rPr>
                <w:rFonts w:ascii="Calibri" w:cs="Calibri" w:eastAsia="Calibri" w:hAnsi="Calibri"/>
                <w:b w:val="1"/>
              </w:rPr>
            </w:pPr>
            <w:r w:rsidDel="00000000" w:rsidR="00000000" w:rsidRPr="00000000">
              <w:rPr>
                <w:rFonts w:ascii="Calibri" w:cs="Calibri" w:eastAsia="Calibri" w:hAnsi="Calibri"/>
                <w:b w:val="1"/>
                <w:rtl w:val="0"/>
              </w:rPr>
              <w:t xml:space="preserve">Activity Code</w:t>
            </w:r>
          </w:p>
        </w:tc>
        <w:tc>
          <w:tcPr>
            <w:shd w:fill="f2dbdb" w:val="clear"/>
          </w:tcPr>
          <w:p w:rsidR="00000000" w:rsidDel="00000000" w:rsidP="00000000" w:rsidRDefault="00000000" w:rsidRPr="00000000" w14:paraId="0000004D">
            <w:pPr>
              <w:jc w:val="center"/>
              <w:rPr>
                <w:rFonts w:ascii="Calibri" w:cs="Calibri" w:eastAsia="Calibri" w:hAnsi="Calibri"/>
                <w:b w:val="1"/>
              </w:rPr>
            </w:pPr>
            <w:r w:rsidDel="00000000" w:rsidR="00000000" w:rsidRPr="00000000">
              <w:rPr>
                <w:rFonts w:ascii="Calibri" w:cs="Calibri" w:eastAsia="Calibri" w:hAnsi="Calibri"/>
                <w:b w:val="1"/>
                <w:rtl w:val="0"/>
              </w:rPr>
              <w:t xml:space="preserve">Activity Title</w:t>
            </w:r>
          </w:p>
        </w:tc>
        <w:tc>
          <w:tcPr>
            <w:shd w:fill="f2dbdb" w:val="clear"/>
          </w:tcPr>
          <w:p w:rsidR="00000000" w:rsidDel="00000000" w:rsidP="00000000" w:rsidRDefault="00000000" w:rsidRPr="00000000" w14:paraId="0000004E">
            <w:pPr>
              <w:jc w:val="center"/>
              <w:rPr>
                <w:rFonts w:ascii="Calibri" w:cs="Calibri" w:eastAsia="Calibri" w:hAnsi="Calibri"/>
                <w:b w:val="1"/>
                <w:sz w:val="18"/>
                <w:szCs w:val="18"/>
              </w:rPr>
            </w:pPr>
            <w:r w:rsidDel="00000000" w:rsidR="00000000" w:rsidRPr="00000000">
              <w:rPr>
                <w:rFonts w:ascii="Calibri" w:cs="Calibri" w:eastAsia="Calibri" w:hAnsi="Calibri"/>
                <w:b w:val="1"/>
                <w:rtl w:val="0"/>
              </w:rPr>
              <w:t xml:space="preserve">Learning Outcomes to be achieved through this activity</w:t>
            </w:r>
            <w:r w:rsidDel="00000000" w:rsidR="00000000" w:rsidRPr="00000000">
              <w:rPr>
                <w:rtl w:val="0"/>
              </w:rPr>
            </w:r>
          </w:p>
        </w:tc>
        <w:tc>
          <w:tcPr>
            <w:shd w:fill="f2dbdb" w:val="clear"/>
          </w:tcPr>
          <w:p w:rsidR="00000000" w:rsidDel="00000000" w:rsidP="00000000" w:rsidRDefault="00000000" w:rsidRPr="00000000" w14:paraId="0000004F">
            <w:pPr>
              <w:jc w:val="center"/>
              <w:rPr>
                <w:rFonts w:ascii="Calibri" w:cs="Calibri" w:eastAsia="Calibri" w:hAnsi="Calibri"/>
                <w:b w:val="1"/>
              </w:rPr>
            </w:pPr>
            <w:r w:rsidDel="00000000" w:rsidR="00000000" w:rsidRPr="00000000">
              <w:rPr>
                <w:rFonts w:ascii="Calibri" w:cs="Calibri" w:eastAsia="Calibri" w:hAnsi="Calibri"/>
                <w:b w:val="1"/>
                <w:rtl w:val="0"/>
              </w:rPr>
              <w:t xml:space="preserve">Learning Time</w:t>
            </w:r>
          </w:p>
          <w:p w:rsidR="00000000" w:rsidDel="00000000" w:rsidP="00000000" w:rsidRDefault="00000000" w:rsidRPr="00000000" w14:paraId="00000050">
            <w:pPr>
              <w:jc w:val="center"/>
              <w:rPr>
                <w:rFonts w:ascii="Calibri" w:cs="Calibri" w:eastAsia="Calibri" w:hAnsi="Calibri"/>
                <w:b w:val="1"/>
              </w:rPr>
            </w:pPr>
            <w:r w:rsidDel="00000000" w:rsidR="00000000" w:rsidRPr="00000000">
              <w:rPr>
                <w:rFonts w:ascii="Calibri" w:cs="Calibri" w:eastAsia="Calibri" w:hAnsi="Calibri"/>
                <w:b w:val="1"/>
                <w:rtl w:val="0"/>
              </w:rPr>
              <w:t xml:space="preserve">for this activity</w:t>
            </w:r>
          </w:p>
          <w:p w:rsidR="00000000" w:rsidDel="00000000" w:rsidP="00000000" w:rsidRDefault="00000000" w:rsidRPr="00000000" w14:paraId="00000051">
            <w:pPr>
              <w:jc w:val="center"/>
              <w:rPr>
                <w:rFonts w:ascii="Calibri" w:cs="Calibri" w:eastAsia="Calibri" w:hAnsi="Calibri"/>
                <w:b w:val="1"/>
              </w:rPr>
            </w:pPr>
            <w:r w:rsidDel="00000000" w:rsidR="00000000" w:rsidRPr="00000000">
              <w:rPr>
                <w:rFonts w:ascii="Calibri" w:cs="Calibri" w:eastAsia="Calibri" w:hAnsi="Calibri"/>
                <w:b w:val="1"/>
                <w:rtl w:val="0"/>
              </w:rPr>
              <w:t xml:space="preserve">(min)</w:t>
            </w:r>
          </w:p>
        </w:tc>
      </w:tr>
      <w:tr>
        <w:trPr>
          <w:cantSplit w:val="0"/>
          <w:trHeight w:val="283" w:hRule="atLeast"/>
          <w:tblHeader w:val="0"/>
        </w:trPr>
        <w:tc>
          <w:tcPr>
            <w:shd w:fill="ffffff" w:val="clear"/>
          </w:tcPr>
          <w:p w:rsidR="00000000" w:rsidDel="00000000" w:rsidP="00000000" w:rsidRDefault="00000000" w:rsidRPr="00000000" w14:paraId="00000052">
            <w:pPr>
              <w:jc w:val="center"/>
              <w:rPr>
                <w:rFonts w:ascii="Calibri" w:cs="Calibri" w:eastAsia="Calibri" w:hAnsi="Calibri"/>
                <w:b w:val="1"/>
                <w:smallCaps w:val="1"/>
              </w:rPr>
            </w:pPr>
            <w:r w:rsidDel="00000000" w:rsidR="00000000" w:rsidRPr="00000000">
              <w:rPr>
                <w:rFonts w:ascii="Calibri" w:cs="Calibri" w:eastAsia="Calibri" w:hAnsi="Calibri"/>
                <w:b w:val="1"/>
                <w:smallCaps w:val="1"/>
                <w:rtl w:val="0"/>
              </w:rPr>
              <w:t xml:space="preserve">A1.1</w:t>
            </w:r>
          </w:p>
        </w:tc>
        <w:tc>
          <w:tcPr>
            <w:shd w:fill="ffffff" w:val="clear"/>
          </w:tcPr>
          <w:p w:rsidR="00000000" w:rsidDel="00000000" w:rsidP="00000000" w:rsidRDefault="00000000" w:rsidRPr="00000000" w14:paraId="00000053">
            <w:pPr>
              <w:rPr>
                <w:rFonts w:ascii="Calibri" w:cs="Calibri" w:eastAsia="Calibri" w:hAnsi="Calibri"/>
              </w:rPr>
            </w:pPr>
            <w:r w:rsidDel="00000000" w:rsidR="00000000" w:rsidRPr="00000000">
              <w:rPr>
                <w:rFonts w:ascii="Calibri" w:cs="Calibri" w:eastAsia="Calibri" w:hAnsi="Calibri"/>
                <w:rtl w:val="0"/>
              </w:rPr>
              <w:t xml:space="preserve">Using interactive infographics in primary education</w:t>
            </w:r>
          </w:p>
        </w:tc>
        <w:tc>
          <w:tcPr>
            <w:shd w:fill="ffffff" w:val="clear"/>
          </w:tcPr>
          <w:p w:rsidR="00000000" w:rsidDel="00000000" w:rsidP="00000000" w:rsidRDefault="00000000" w:rsidRPr="00000000" w14:paraId="0000005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K1.1. Define (interactive) infographic</w:t>
            </w:r>
          </w:p>
          <w:p w:rsidR="00000000" w:rsidDel="00000000" w:rsidP="00000000" w:rsidRDefault="00000000" w:rsidRPr="00000000" w14:paraId="0000005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K1.2. Describe features of interactive infographics</w:t>
            </w:r>
          </w:p>
          <w:p w:rsidR="00000000" w:rsidDel="00000000" w:rsidP="00000000" w:rsidRDefault="00000000" w:rsidRPr="00000000" w14:paraId="0000005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K1.3. List the types of interactive infographics</w:t>
            </w:r>
          </w:p>
          <w:p w:rsidR="00000000" w:rsidDel="00000000" w:rsidP="00000000" w:rsidRDefault="00000000" w:rsidRPr="00000000" w14:paraId="0000005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S1.1. Explain what are (interactive) infographics used for</w:t>
            </w:r>
          </w:p>
          <w:p w:rsidR="00000000" w:rsidDel="00000000" w:rsidP="00000000" w:rsidRDefault="00000000" w:rsidRPr="00000000" w14:paraId="0000005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S1.2. Argue upon the value of interactive infographics for (primary) education</w:t>
            </w:r>
          </w:p>
          <w:p w:rsidR="00000000" w:rsidDel="00000000" w:rsidP="00000000" w:rsidRDefault="00000000" w:rsidRPr="00000000" w14:paraId="0000005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S1.3. Provide example of existing educational interactive infographics</w:t>
            </w:r>
          </w:p>
        </w:tc>
        <w:tc>
          <w:tcPr>
            <w:shd w:fill="ffffff" w:val="clear"/>
          </w:tcPr>
          <w:p w:rsidR="00000000" w:rsidDel="00000000" w:rsidP="00000000" w:rsidRDefault="00000000" w:rsidRPr="00000000" w14:paraId="0000005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hrs 15 min</w:t>
            </w:r>
          </w:p>
        </w:tc>
      </w:tr>
      <w:tr>
        <w:trPr>
          <w:cantSplit w:val="0"/>
          <w:trHeight w:val="283" w:hRule="atLeast"/>
          <w:tblHeader w:val="0"/>
        </w:trPr>
        <w:tc>
          <w:tcPr>
            <w:shd w:fill="ffffff" w:val="clear"/>
          </w:tcPr>
          <w:p w:rsidR="00000000" w:rsidDel="00000000" w:rsidP="00000000" w:rsidRDefault="00000000" w:rsidRPr="00000000" w14:paraId="0000005B">
            <w:pPr>
              <w:jc w:val="center"/>
              <w:rPr>
                <w:rFonts w:ascii="Calibri" w:cs="Calibri" w:eastAsia="Calibri" w:hAnsi="Calibri"/>
                <w:b w:val="1"/>
              </w:rPr>
            </w:pPr>
            <w:r w:rsidDel="00000000" w:rsidR="00000000" w:rsidRPr="00000000">
              <w:rPr>
                <w:rFonts w:ascii="Calibri" w:cs="Calibri" w:eastAsia="Calibri" w:hAnsi="Calibri"/>
                <w:b w:val="1"/>
                <w:rtl w:val="0"/>
              </w:rPr>
              <w:t xml:space="preserve">Overview of Content</w:t>
            </w:r>
          </w:p>
          <w:p w:rsidR="00000000" w:rsidDel="00000000" w:rsidP="00000000" w:rsidRDefault="00000000" w:rsidRPr="00000000" w14:paraId="0000005C">
            <w:pPr>
              <w:jc w:val="center"/>
              <w:rPr>
                <w:rFonts w:ascii="Calibri" w:cs="Calibri" w:eastAsia="Calibri" w:hAnsi="Calibri"/>
                <w:b w:val="1"/>
                <w:smallCaps w:val="1"/>
              </w:rPr>
            </w:pPr>
            <w:r w:rsidDel="00000000" w:rsidR="00000000" w:rsidRPr="00000000">
              <w:rPr>
                <w:rtl w:val="0"/>
              </w:rPr>
            </w:r>
          </w:p>
        </w:tc>
        <w:tc>
          <w:tcPr>
            <w:gridSpan w:val="3"/>
            <w:shd w:fill="ffffff" w:val="clear"/>
          </w:tcPr>
          <w:p w:rsidR="00000000" w:rsidDel="00000000" w:rsidP="00000000" w:rsidRDefault="00000000" w:rsidRPr="00000000" w14:paraId="0000005D">
            <w:pPr>
              <w:numPr>
                <w:ilvl w:val="0"/>
                <w:numId w:val="7"/>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The trainer welcomes participants and briefly introduces him/herself (2 min)</w:t>
            </w:r>
          </w:p>
          <w:p w:rsidR="00000000" w:rsidDel="00000000" w:rsidP="00000000" w:rsidRDefault="00000000" w:rsidRPr="00000000" w14:paraId="0000005E">
            <w:pPr>
              <w:numPr>
                <w:ilvl w:val="0"/>
                <w:numId w:val="7"/>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S/he emphasized that this Module is developed in the framework of the Sticks’n’Stones project, briefly presenting the module and announcing the aim of the Module 1 (Sticks'n'Stones_IO2_Module 1_f2f – UPIT.pptx, slides 1-4) (5 min)</w:t>
            </w:r>
          </w:p>
          <w:p w:rsidR="00000000" w:rsidDel="00000000" w:rsidP="00000000" w:rsidRDefault="00000000" w:rsidRPr="00000000" w14:paraId="0000005F">
            <w:pPr>
              <w:numPr>
                <w:ilvl w:val="0"/>
                <w:numId w:val="7"/>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The trainer implements the ice-breaking exercise (Sticks'n'Stones_IO2_Module1_Annex1.1_UPIT.docx) (13 min)</w:t>
            </w:r>
          </w:p>
          <w:p w:rsidR="00000000" w:rsidDel="00000000" w:rsidP="00000000" w:rsidRDefault="00000000" w:rsidRPr="00000000" w14:paraId="00000060">
            <w:pPr>
              <w:numPr>
                <w:ilvl w:val="0"/>
                <w:numId w:val="7"/>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The trainer presents the main concepts on Infographics and Interactive Infographics: definition, types, features, why they are valuable for education (Sticks'n'Stones_IO2_Module 1_f2f – UPIT.pptx, slides 5-14) (30 min)</w:t>
            </w:r>
          </w:p>
          <w:p w:rsidR="00000000" w:rsidDel="00000000" w:rsidP="00000000" w:rsidRDefault="00000000" w:rsidRPr="00000000" w14:paraId="00000061">
            <w:pPr>
              <w:numPr>
                <w:ilvl w:val="0"/>
                <w:numId w:val="7"/>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S/he explains Task 1 (slide 15). The trainees performs/solves Task 1. (15 min)</w:t>
            </w:r>
          </w:p>
          <w:p w:rsidR="00000000" w:rsidDel="00000000" w:rsidP="00000000" w:rsidRDefault="00000000" w:rsidRPr="00000000" w14:paraId="0000006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trainer presents then why to use Interactive Infographics in primary education; s/he presents and discusses examples of Interactive Infographics by involving trainees to analyse the examples and express their opinion on them (35 min)</w:t>
            </w:r>
          </w:p>
          <w:p w:rsidR="00000000" w:rsidDel="00000000" w:rsidP="00000000" w:rsidRDefault="00000000" w:rsidRPr="00000000" w14:paraId="00000063">
            <w:pPr>
              <w:numPr>
                <w:ilvl w:val="0"/>
                <w:numId w:val="7"/>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S/he explains Task 2 (slide 21). The trainees performs/solves Task 2. (30 min)</w:t>
            </w:r>
          </w:p>
          <w:p w:rsidR="00000000" w:rsidDel="00000000" w:rsidP="00000000" w:rsidRDefault="00000000" w:rsidRPr="00000000" w14:paraId="0000006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trainer emphasizes on the takeaways from this activity and reflects on them by involving trainees in discussion (5 min)</w:t>
            </w:r>
          </w:p>
        </w:tc>
      </w:tr>
      <w:tr>
        <w:trPr>
          <w:cantSplit w:val="0"/>
          <w:trHeight w:val="283" w:hRule="atLeast"/>
          <w:tblHeader w:val="0"/>
        </w:trPr>
        <w:tc>
          <w:tcPr>
            <w:gridSpan w:val="4"/>
            <w:shd w:fill="f2dbdb" w:val="clear"/>
          </w:tcPr>
          <w:p w:rsidR="00000000" w:rsidDel="00000000" w:rsidP="00000000" w:rsidRDefault="00000000" w:rsidRPr="00000000" w14:paraId="00000067">
            <w:pPr>
              <w:rPr>
                <w:rFonts w:ascii="Calibri" w:cs="Calibri" w:eastAsia="Calibri" w:hAnsi="Calibri"/>
                <w:b w:val="1"/>
              </w:rPr>
            </w:pPr>
            <w:r w:rsidDel="00000000" w:rsidR="00000000" w:rsidRPr="00000000">
              <w:rPr>
                <w:rFonts w:ascii="Calibri" w:cs="Calibri" w:eastAsia="Calibri" w:hAnsi="Calibri"/>
                <w:b w:val="1"/>
                <w:rtl w:val="0"/>
              </w:rPr>
              <w:t xml:space="preserve">Content delivery methods </w:t>
            </w:r>
            <w:r w:rsidDel="00000000" w:rsidR="00000000" w:rsidRPr="00000000">
              <w:rPr>
                <w:rFonts w:ascii="Calibri" w:cs="Calibri" w:eastAsia="Calibri" w:hAnsi="Calibri"/>
                <w:rtl w:val="0"/>
              </w:rPr>
              <w:t xml:space="preserve">(lecture (if pre-recorded PPT or video) or reading, literature review, problem-solving, etc.)</w:t>
            </w:r>
            <w:r w:rsidDel="00000000" w:rsidR="00000000" w:rsidRPr="00000000">
              <w:rPr>
                <w:rtl w:val="0"/>
              </w:rPr>
            </w:r>
          </w:p>
        </w:tc>
      </w:tr>
      <w:tr>
        <w:trPr>
          <w:cantSplit w:val="0"/>
          <w:trHeight w:val="283" w:hRule="atLeast"/>
          <w:tblHeader w:val="0"/>
        </w:trPr>
        <w:tc>
          <w:tcPr>
            <w:gridSpan w:val="4"/>
            <w:shd w:fill="auto" w:val="clear"/>
          </w:tcPr>
          <w:p w:rsidR="00000000" w:rsidDel="00000000" w:rsidP="00000000" w:rsidRDefault="00000000" w:rsidRPr="00000000" w14:paraId="0000006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Lecture</w:t>
            </w:r>
          </w:p>
          <w:p w:rsidR="00000000" w:rsidDel="00000000" w:rsidP="00000000" w:rsidRDefault="00000000" w:rsidRPr="00000000" w14:paraId="0000006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Debate/discussion</w:t>
            </w:r>
          </w:p>
          <w:p w:rsidR="00000000" w:rsidDel="00000000" w:rsidP="00000000" w:rsidRDefault="00000000" w:rsidRPr="00000000" w14:paraId="0000006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Individual work </w:t>
            </w:r>
          </w:p>
          <w:p w:rsidR="00000000" w:rsidDel="00000000" w:rsidP="00000000" w:rsidRDefault="00000000" w:rsidRPr="00000000" w14:paraId="0000006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Reflection</w:t>
            </w:r>
          </w:p>
          <w:p w:rsidR="00000000" w:rsidDel="00000000" w:rsidP="00000000" w:rsidRDefault="00000000" w:rsidRPr="00000000" w14:paraId="0000006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Group work</w:t>
            </w:r>
          </w:p>
        </w:tc>
      </w:tr>
      <w:tr>
        <w:trPr>
          <w:cantSplit w:val="0"/>
          <w:trHeight w:val="283" w:hRule="atLeast"/>
          <w:tblHeader w:val="0"/>
        </w:trPr>
        <w:tc>
          <w:tcPr>
            <w:gridSpan w:val="4"/>
            <w:shd w:fill="f2dbdb" w:val="clear"/>
          </w:tcPr>
          <w:p w:rsidR="00000000" w:rsidDel="00000000" w:rsidP="00000000" w:rsidRDefault="00000000" w:rsidRPr="00000000" w14:paraId="00000073">
            <w:pPr>
              <w:rPr>
                <w:rFonts w:ascii="Calibri" w:cs="Calibri" w:eastAsia="Calibri" w:hAnsi="Calibri"/>
                <w:b w:val="1"/>
              </w:rPr>
            </w:pPr>
            <w:r w:rsidDel="00000000" w:rsidR="00000000" w:rsidRPr="00000000">
              <w:rPr>
                <w:rFonts w:ascii="Calibri" w:cs="Calibri" w:eastAsia="Calibri" w:hAnsi="Calibri"/>
                <w:b w:val="1"/>
                <w:rtl w:val="0"/>
              </w:rPr>
              <w:t xml:space="preserve">Didactic Materials Required </w:t>
            </w:r>
            <w:r w:rsidDel="00000000" w:rsidR="00000000" w:rsidRPr="00000000">
              <w:rPr>
                <w:rFonts w:ascii="Calibri" w:cs="Calibri" w:eastAsia="Calibri" w:hAnsi="Calibri"/>
                <w:rtl w:val="0"/>
              </w:rPr>
              <w:t xml:space="preserve">(Sticks’n’Stones Toolkit, worksheet, charts, handouts, didactic video, excerpt from books/manuals, mind maps, etc.)</w:t>
            </w:r>
            <w:r w:rsidDel="00000000" w:rsidR="00000000" w:rsidRPr="00000000">
              <w:rPr>
                <w:rtl w:val="0"/>
              </w:rPr>
            </w:r>
          </w:p>
        </w:tc>
      </w:tr>
      <w:tr>
        <w:trPr>
          <w:cantSplit w:val="0"/>
          <w:trHeight w:val="283" w:hRule="atLeast"/>
          <w:tblHeader w:val="0"/>
        </w:trPr>
        <w:tc>
          <w:tcPr>
            <w:gridSpan w:val="4"/>
            <w:shd w:fill="auto" w:val="clear"/>
          </w:tcPr>
          <w:p w:rsidR="00000000" w:rsidDel="00000000" w:rsidP="00000000" w:rsidRDefault="00000000" w:rsidRPr="00000000" w14:paraId="00000077">
            <w:pPr>
              <w:rPr>
                <w:rFonts w:ascii="Calibri" w:cs="Calibri" w:eastAsia="Calibri" w:hAnsi="Calibri"/>
              </w:rPr>
            </w:pPr>
            <w:r w:rsidDel="00000000" w:rsidR="00000000" w:rsidRPr="00000000">
              <w:rPr>
                <w:rFonts w:ascii="Calibri" w:cs="Calibri" w:eastAsia="Calibri" w:hAnsi="Calibri"/>
                <w:rtl w:val="0"/>
              </w:rPr>
              <w:t xml:space="preserve">Sticks'n'Stones_IO2_Module 1_f2f – UPIT.pptx</w:t>
            </w:r>
          </w:p>
          <w:p w:rsidR="00000000" w:rsidDel="00000000" w:rsidP="00000000" w:rsidRDefault="00000000" w:rsidRPr="00000000" w14:paraId="00000078">
            <w:pPr>
              <w:rPr>
                <w:rFonts w:ascii="Calibri" w:cs="Calibri" w:eastAsia="Calibri" w:hAnsi="Calibri"/>
              </w:rPr>
            </w:pPr>
            <w:r w:rsidDel="00000000" w:rsidR="00000000" w:rsidRPr="00000000">
              <w:rPr>
                <w:rFonts w:ascii="Calibri" w:cs="Calibri" w:eastAsia="Calibri" w:hAnsi="Calibri"/>
                <w:rtl w:val="0"/>
              </w:rPr>
              <w:t xml:space="preserve">Sticks'n'Stones_IO2_Module1_Annex1.1_UPIT.docx</w:t>
            </w:r>
          </w:p>
          <w:p w:rsidR="00000000" w:rsidDel="00000000" w:rsidP="00000000" w:rsidRDefault="00000000" w:rsidRPr="00000000" w14:paraId="00000079">
            <w:pPr>
              <w:rPr>
                <w:rFonts w:ascii="Calibri" w:cs="Calibri" w:eastAsia="Calibri" w:hAnsi="Calibri"/>
                <w:b w:val="1"/>
              </w:rPr>
            </w:pPr>
            <w:r w:rsidDel="00000000" w:rsidR="00000000" w:rsidRPr="00000000">
              <w:rPr>
                <w:rFonts w:ascii="Calibri" w:cs="Calibri" w:eastAsia="Calibri" w:hAnsi="Calibri"/>
                <w:rtl w:val="0"/>
              </w:rPr>
              <w:t xml:space="preserve">as shown above, under section “Overview of Content”.</w:t>
            </w:r>
            <w:r w:rsidDel="00000000" w:rsidR="00000000" w:rsidRPr="00000000">
              <w:rPr>
                <w:rtl w:val="0"/>
              </w:rPr>
            </w:r>
          </w:p>
        </w:tc>
      </w:tr>
      <w:tr>
        <w:trPr>
          <w:cantSplit w:val="0"/>
          <w:trHeight w:val="283" w:hRule="atLeast"/>
          <w:tblHeader w:val="0"/>
        </w:trPr>
        <w:tc>
          <w:tcPr>
            <w:gridSpan w:val="4"/>
            <w:shd w:fill="f2dbdb" w:val="clear"/>
          </w:tcPr>
          <w:p w:rsidR="00000000" w:rsidDel="00000000" w:rsidP="00000000" w:rsidRDefault="00000000" w:rsidRPr="00000000" w14:paraId="0000007D">
            <w:pPr>
              <w:rPr>
                <w:rFonts w:ascii="Calibri" w:cs="Calibri" w:eastAsia="Calibri" w:hAnsi="Calibri"/>
                <w:b w:val="1"/>
              </w:rPr>
            </w:pPr>
            <w:r w:rsidDel="00000000" w:rsidR="00000000" w:rsidRPr="00000000">
              <w:rPr>
                <w:rFonts w:ascii="Calibri" w:cs="Calibri" w:eastAsia="Calibri" w:hAnsi="Calibri"/>
                <w:b w:val="1"/>
                <w:rtl w:val="0"/>
              </w:rPr>
              <w:t xml:space="preserve">Assessment method</w:t>
            </w:r>
          </w:p>
        </w:tc>
      </w:tr>
      <w:tr>
        <w:trPr>
          <w:cantSplit w:val="0"/>
          <w:trHeight w:val="283" w:hRule="atLeast"/>
          <w:tblHeader w:val="0"/>
        </w:trPr>
        <w:tc>
          <w:tcPr>
            <w:gridSpan w:val="4"/>
            <w:shd w:fill="auto" w:val="clear"/>
          </w:tcPr>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By evaluating the completion of the tasks explained in slides 15, 21</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By taking the test at the end of the module</w:t>
            </w:r>
            <w:r w:rsidDel="00000000" w:rsidR="00000000" w:rsidRPr="00000000">
              <w:rPr>
                <w:rtl w:val="0"/>
              </w:rPr>
            </w:r>
          </w:p>
        </w:tc>
      </w:tr>
      <w:tr>
        <w:trPr>
          <w:cantSplit w:val="0"/>
          <w:trHeight w:val="283" w:hRule="atLeast"/>
          <w:tblHeader w:val="0"/>
        </w:trPr>
        <w:tc>
          <w:tcPr>
            <w:gridSpan w:val="4"/>
            <w:shd w:fill="f2dbdb" w:val="clear"/>
          </w:tcPr>
          <w:p w:rsidR="00000000" w:rsidDel="00000000" w:rsidP="00000000" w:rsidRDefault="00000000" w:rsidRPr="00000000" w14:paraId="00000086">
            <w:pPr>
              <w:rPr>
                <w:rFonts w:ascii="Calibri" w:cs="Calibri" w:eastAsia="Calibri" w:hAnsi="Calibri"/>
                <w:b w:val="1"/>
                <w:color w:val="1f497d"/>
              </w:rPr>
            </w:pPr>
            <w:r w:rsidDel="00000000" w:rsidR="00000000" w:rsidRPr="00000000">
              <w:rPr>
                <w:rFonts w:ascii="Calibri" w:cs="Calibri" w:eastAsia="Calibri" w:hAnsi="Calibri"/>
                <w:b w:val="1"/>
                <w:rtl w:val="0"/>
              </w:rPr>
              <w:t xml:space="preserve">References</w:t>
            </w:r>
            <w:r w:rsidDel="00000000" w:rsidR="00000000" w:rsidRPr="00000000">
              <w:rPr>
                <w:rtl w:val="0"/>
              </w:rPr>
            </w:r>
          </w:p>
        </w:tc>
      </w:tr>
      <w:tr>
        <w:trPr>
          <w:cantSplit w:val="0"/>
          <w:trHeight w:val="283" w:hRule="atLeast"/>
          <w:tblHeader w:val="0"/>
        </w:trPr>
        <w:tc>
          <w:tcPr>
            <w:gridSpan w:val="4"/>
            <w:shd w:fill="ffffff" w:val="clear"/>
          </w:tcPr>
          <w:p w:rsidR="00000000" w:rsidDel="00000000" w:rsidP="00000000" w:rsidRDefault="00000000" w:rsidRPr="00000000" w14:paraId="0000008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Cambridge Dictionary, </w:t>
            </w:r>
            <w:hyperlink r:id="rId9">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https://dictionary.cambridge.org/dictionary/english/infographic</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8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Oxford Dictionary, </w:t>
            </w:r>
            <w:hyperlink r:id="rId10">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https://www.lexico.com/definition/infographic</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8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is an Infographic? Examples, Templates &amp; Design Tips, </w:t>
            </w:r>
            <w:hyperlink r:id="rId11">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https://venngage.com/blog/what-is-an-infographic/</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8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How to Create an Interactive Infographic: The Definitive Guide, </w:t>
            </w:r>
            <w:hyperlink r:id="rId12">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https://rockcontent.com/blog/interactive-infographic/</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8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Interactive Infographic, </w:t>
            </w:r>
            <w:hyperlink r:id="rId13">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http://www.itvantage.co.uk/services/interactive-infographic</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8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8 Types of Interactive Infographics, </w:t>
            </w:r>
            <w:hyperlink r:id="rId14">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https://blog.dot.vu/8-types-of-interactive-infographics/</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9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8 Types of Interactive Infographics, </w:t>
            </w:r>
            <w:hyperlink r:id="rId15">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https://blog.dot.vu/8-types-of-interactive-infographics/</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9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12 Best Types of Interactive Content for Higher Engagement: Infographics, Widgets, &amp; More, </w:t>
            </w:r>
            <w:hyperlink r:id="rId16">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https://killervisualstrategies.com/blog/best-types-interactive-content-infographics-design.html</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9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16 Stunning Examples of Interactive Infographics, </w:t>
            </w:r>
            <w:hyperlink r:id="rId17">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https://medium.com/visual-stories/16-stunning-examples-of-interactive-infographics-fa7203845cb1</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tc>
      </w:tr>
    </w:tbl>
    <w:p w:rsidR="00000000" w:rsidDel="00000000" w:rsidP="00000000" w:rsidRDefault="00000000" w:rsidRPr="00000000" w14:paraId="00000096">
      <w:pPr>
        <w:rPr>
          <w:color w:val="2f5496"/>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tbl>
      <w:tblPr>
        <w:tblStyle w:val="Table3"/>
        <w:tblW w:w="930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35"/>
        <w:gridCol w:w="3138"/>
        <w:gridCol w:w="3262"/>
        <w:gridCol w:w="1366"/>
        <w:tblGridChange w:id="0">
          <w:tblGrid>
            <w:gridCol w:w="1535"/>
            <w:gridCol w:w="3138"/>
            <w:gridCol w:w="3262"/>
            <w:gridCol w:w="1366"/>
          </w:tblGrid>
        </w:tblGridChange>
      </w:tblGrid>
      <w:tr>
        <w:trPr>
          <w:cantSplit w:val="0"/>
          <w:trHeight w:val="283" w:hRule="atLeast"/>
          <w:tblHeader w:val="0"/>
        </w:trPr>
        <w:tc>
          <w:tcPr>
            <w:shd w:fill="f2dbdb" w:val="clear"/>
          </w:tcPr>
          <w:p w:rsidR="00000000" w:rsidDel="00000000" w:rsidP="00000000" w:rsidRDefault="00000000" w:rsidRPr="00000000" w14:paraId="00000098">
            <w:pPr>
              <w:jc w:val="center"/>
              <w:rPr>
                <w:rFonts w:ascii="Calibri" w:cs="Calibri" w:eastAsia="Calibri" w:hAnsi="Calibri"/>
                <w:b w:val="1"/>
              </w:rPr>
            </w:pPr>
            <w:r w:rsidDel="00000000" w:rsidR="00000000" w:rsidRPr="00000000">
              <w:rPr>
                <w:rFonts w:ascii="Calibri" w:cs="Calibri" w:eastAsia="Calibri" w:hAnsi="Calibri"/>
                <w:b w:val="1"/>
                <w:rtl w:val="0"/>
              </w:rPr>
              <w:t xml:space="preserve">Activity Code</w:t>
            </w:r>
          </w:p>
        </w:tc>
        <w:tc>
          <w:tcPr>
            <w:shd w:fill="f2dbdb" w:val="clear"/>
          </w:tcPr>
          <w:p w:rsidR="00000000" w:rsidDel="00000000" w:rsidP="00000000" w:rsidRDefault="00000000" w:rsidRPr="00000000" w14:paraId="00000099">
            <w:pPr>
              <w:jc w:val="center"/>
              <w:rPr>
                <w:rFonts w:ascii="Calibri" w:cs="Calibri" w:eastAsia="Calibri" w:hAnsi="Calibri"/>
                <w:b w:val="1"/>
              </w:rPr>
            </w:pPr>
            <w:r w:rsidDel="00000000" w:rsidR="00000000" w:rsidRPr="00000000">
              <w:rPr>
                <w:rFonts w:ascii="Calibri" w:cs="Calibri" w:eastAsia="Calibri" w:hAnsi="Calibri"/>
                <w:b w:val="1"/>
                <w:rtl w:val="0"/>
              </w:rPr>
              <w:t xml:space="preserve">Activity Title</w:t>
            </w:r>
          </w:p>
        </w:tc>
        <w:tc>
          <w:tcPr>
            <w:shd w:fill="f2dbdb" w:val="clear"/>
          </w:tcPr>
          <w:p w:rsidR="00000000" w:rsidDel="00000000" w:rsidP="00000000" w:rsidRDefault="00000000" w:rsidRPr="00000000" w14:paraId="0000009A">
            <w:pPr>
              <w:jc w:val="center"/>
              <w:rPr>
                <w:rFonts w:ascii="Calibri" w:cs="Calibri" w:eastAsia="Calibri" w:hAnsi="Calibri"/>
                <w:b w:val="1"/>
                <w:sz w:val="18"/>
                <w:szCs w:val="18"/>
              </w:rPr>
            </w:pPr>
            <w:r w:rsidDel="00000000" w:rsidR="00000000" w:rsidRPr="00000000">
              <w:rPr>
                <w:rFonts w:ascii="Calibri" w:cs="Calibri" w:eastAsia="Calibri" w:hAnsi="Calibri"/>
                <w:b w:val="1"/>
                <w:rtl w:val="0"/>
              </w:rPr>
              <w:t xml:space="preserve">Learning Outcomes to be achieved through this activity</w:t>
            </w:r>
            <w:r w:rsidDel="00000000" w:rsidR="00000000" w:rsidRPr="00000000">
              <w:rPr>
                <w:rtl w:val="0"/>
              </w:rPr>
            </w:r>
          </w:p>
        </w:tc>
        <w:tc>
          <w:tcPr>
            <w:shd w:fill="f2dbdb" w:val="clear"/>
          </w:tcPr>
          <w:p w:rsidR="00000000" w:rsidDel="00000000" w:rsidP="00000000" w:rsidRDefault="00000000" w:rsidRPr="00000000" w14:paraId="0000009B">
            <w:pPr>
              <w:jc w:val="center"/>
              <w:rPr>
                <w:rFonts w:ascii="Calibri" w:cs="Calibri" w:eastAsia="Calibri" w:hAnsi="Calibri"/>
                <w:b w:val="1"/>
              </w:rPr>
            </w:pPr>
            <w:r w:rsidDel="00000000" w:rsidR="00000000" w:rsidRPr="00000000">
              <w:rPr>
                <w:rFonts w:ascii="Calibri" w:cs="Calibri" w:eastAsia="Calibri" w:hAnsi="Calibri"/>
                <w:b w:val="1"/>
                <w:rtl w:val="0"/>
              </w:rPr>
              <w:t xml:space="preserve">Learning Time</w:t>
            </w:r>
          </w:p>
          <w:p w:rsidR="00000000" w:rsidDel="00000000" w:rsidP="00000000" w:rsidRDefault="00000000" w:rsidRPr="00000000" w14:paraId="0000009C">
            <w:pPr>
              <w:jc w:val="center"/>
              <w:rPr>
                <w:rFonts w:ascii="Calibri" w:cs="Calibri" w:eastAsia="Calibri" w:hAnsi="Calibri"/>
                <w:b w:val="1"/>
              </w:rPr>
            </w:pPr>
            <w:r w:rsidDel="00000000" w:rsidR="00000000" w:rsidRPr="00000000">
              <w:rPr>
                <w:rFonts w:ascii="Calibri" w:cs="Calibri" w:eastAsia="Calibri" w:hAnsi="Calibri"/>
                <w:b w:val="1"/>
                <w:rtl w:val="0"/>
              </w:rPr>
              <w:t xml:space="preserve">for this activity</w:t>
            </w:r>
          </w:p>
          <w:p w:rsidR="00000000" w:rsidDel="00000000" w:rsidP="00000000" w:rsidRDefault="00000000" w:rsidRPr="00000000" w14:paraId="0000009D">
            <w:pPr>
              <w:jc w:val="center"/>
              <w:rPr>
                <w:rFonts w:ascii="Calibri" w:cs="Calibri" w:eastAsia="Calibri" w:hAnsi="Calibri"/>
                <w:b w:val="1"/>
              </w:rPr>
            </w:pPr>
            <w:r w:rsidDel="00000000" w:rsidR="00000000" w:rsidRPr="00000000">
              <w:rPr>
                <w:rFonts w:ascii="Calibri" w:cs="Calibri" w:eastAsia="Calibri" w:hAnsi="Calibri"/>
                <w:b w:val="1"/>
                <w:rtl w:val="0"/>
              </w:rPr>
              <w:t xml:space="preserve">(min)</w:t>
            </w:r>
          </w:p>
        </w:tc>
      </w:tr>
      <w:tr>
        <w:trPr>
          <w:cantSplit w:val="0"/>
          <w:trHeight w:val="283" w:hRule="atLeast"/>
          <w:tblHeader w:val="0"/>
        </w:trPr>
        <w:tc>
          <w:tcPr>
            <w:shd w:fill="ffffff" w:val="clear"/>
          </w:tcPr>
          <w:p w:rsidR="00000000" w:rsidDel="00000000" w:rsidP="00000000" w:rsidRDefault="00000000" w:rsidRPr="00000000" w14:paraId="0000009E">
            <w:pPr>
              <w:jc w:val="center"/>
              <w:rPr>
                <w:rFonts w:ascii="Calibri" w:cs="Calibri" w:eastAsia="Calibri" w:hAnsi="Calibri"/>
                <w:b w:val="1"/>
                <w:smallCaps w:val="1"/>
              </w:rPr>
            </w:pPr>
            <w:r w:rsidDel="00000000" w:rsidR="00000000" w:rsidRPr="00000000">
              <w:rPr>
                <w:rFonts w:ascii="Calibri" w:cs="Calibri" w:eastAsia="Calibri" w:hAnsi="Calibri"/>
                <w:b w:val="1"/>
                <w:smallCaps w:val="1"/>
                <w:rtl w:val="0"/>
              </w:rPr>
              <w:t xml:space="preserve">A1.2</w:t>
            </w:r>
          </w:p>
        </w:tc>
        <w:tc>
          <w:tcPr>
            <w:shd w:fill="ffffff" w:val="clear"/>
          </w:tcPr>
          <w:p w:rsidR="00000000" w:rsidDel="00000000" w:rsidP="00000000" w:rsidRDefault="00000000" w:rsidRPr="00000000" w14:paraId="0000009F">
            <w:pPr>
              <w:rPr>
                <w:rFonts w:ascii="Calibri" w:cs="Calibri" w:eastAsia="Calibri" w:hAnsi="Calibri"/>
              </w:rPr>
            </w:pPr>
            <w:r w:rsidDel="00000000" w:rsidR="00000000" w:rsidRPr="00000000">
              <w:rPr>
                <w:rFonts w:ascii="Calibri" w:cs="Calibri" w:eastAsia="Calibri" w:hAnsi="Calibri"/>
                <w:rtl w:val="0"/>
              </w:rPr>
              <w:t xml:space="preserve">Safe online learning environments in primary education</w:t>
            </w:r>
          </w:p>
        </w:tc>
        <w:tc>
          <w:tcPr>
            <w:shd w:fill="ffffff" w:val="clear"/>
          </w:tcPr>
          <w:p w:rsidR="00000000" w:rsidDel="00000000" w:rsidP="00000000" w:rsidRDefault="00000000" w:rsidRPr="00000000" w14:paraId="000000A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K1.4. Define online learning environment</w:t>
            </w:r>
          </w:p>
          <w:p w:rsidR="00000000" w:rsidDel="00000000" w:rsidP="00000000" w:rsidRDefault="00000000" w:rsidRPr="00000000" w14:paraId="000000A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K1.5. Describe features of online learning environment</w:t>
            </w:r>
          </w:p>
          <w:p w:rsidR="00000000" w:rsidDel="00000000" w:rsidP="00000000" w:rsidRDefault="00000000" w:rsidRPr="00000000" w14:paraId="000000A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K1.6. List the types of online learning environments</w:t>
            </w:r>
          </w:p>
          <w:p w:rsidR="00000000" w:rsidDel="00000000" w:rsidP="00000000" w:rsidRDefault="00000000" w:rsidRPr="00000000" w14:paraId="000000A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S1.5. Provide examples of online learning environment</w:t>
            </w:r>
          </w:p>
          <w:p w:rsidR="00000000" w:rsidDel="00000000" w:rsidP="00000000" w:rsidRDefault="00000000" w:rsidRPr="00000000" w14:paraId="000000A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S1.6. Explain what safety and security of online learning environments are </w:t>
            </w:r>
          </w:p>
          <w:p w:rsidR="00000000" w:rsidDel="00000000" w:rsidP="00000000" w:rsidRDefault="00000000" w:rsidRPr="00000000" w14:paraId="000000A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A1.4. Express appreciation upon using safety online learning environment</w:t>
            </w:r>
          </w:p>
          <w:p w:rsidR="00000000" w:rsidDel="00000000" w:rsidP="00000000" w:rsidRDefault="00000000" w:rsidRPr="00000000" w14:paraId="000000A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A1.5. Adopt efficient ways to engage students in an online learning environment</w:t>
            </w:r>
          </w:p>
          <w:p w:rsidR="00000000" w:rsidDel="00000000" w:rsidP="00000000" w:rsidRDefault="00000000" w:rsidRPr="00000000" w14:paraId="000000A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A1.6. Act independently to create safe online learning environments</w:t>
            </w:r>
          </w:p>
        </w:tc>
        <w:tc>
          <w:tcPr>
            <w:shd w:fill="ffffff" w:val="clear"/>
          </w:tcPr>
          <w:p w:rsidR="00000000" w:rsidDel="00000000" w:rsidP="00000000" w:rsidRDefault="00000000" w:rsidRPr="00000000" w14:paraId="000000A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hrs 15 min</w:t>
            </w:r>
          </w:p>
        </w:tc>
      </w:tr>
      <w:tr>
        <w:trPr>
          <w:cantSplit w:val="0"/>
          <w:trHeight w:val="283" w:hRule="atLeast"/>
          <w:tblHeader w:val="0"/>
        </w:trPr>
        <w:tc>
          <w:tcPr>
            <w:shd w:fill="ffffff" w:val="clear"/>
          </w:tcPr>
          <w:p w:rsidR="00000000" w:rsidDel="00000000" w:rsidP="00000000" w:rsidRDefault="00000000" w:rsidRPr="00000000" w14:paraId="000000A9">
            <w:pPr>
              <w:jc w:val="center"/>
              <w:rPr>
                <w:rFonts w:ascii="Calibri" w:cs="Calibri" w:eastAsia="Calibri" w:hAnsi="Calibri"/>
                <w:b w:val="1"/>
              </w:rPr>
            </w:pPr>
            <w:r w:rsidDel="00000000" w:rsidR="00000000" w:rsidRPr="00000000">
              <w:rPr>
                <w:rFonts w:ascii="Calibri" w:cs="Calibri" w:eastAsia="Calibri" w:hAnsi="Calibri"/>
                <w:b w:val="1"/>
                <w:rtl w:val="0"/>
              </w:rPr>
              <w:t xml:space="preserve">Overview of Content</w:t>
            </w:r>
          </w:p>
          <w:p w:rsidR="00000000" w:rsidDel="00000000" w:rsidP="00000000" w:rsidRDefault="00000000" w:rsidRPr="00000000" w14:paraId="000000AA">
            <w:pPr>
              <w:jc w:val="center"/>
              <w:rPr>
                <w:rFonts w:ascii="Calibri" w:cs="Calibri" w:eastAsia="Calibri" w:hAnsi="Calibri"/>
                <w:b w:val="1"/>
                <w:smallCaps w:val="1"/>
              </w:rPr>
            </w:pPr>
            <w:r w:rsidDel="00000000" w:rsidR="00000000" w:rsidRPr="00000000">
              <w:rPr>
                <w:rtl w:val="0"/>
              </w:rPr>
            </w:r>
          </w:p>
        </w:tc>
        <w:tc>
          <w:tcPr>
            <w:gridSpan w:val="3"/>
            <w:shd w:fill="ffffff" w:val="clear"/>
          </w:tcPr>
          <w:p w:rsidR="00000000" w:rsidDel="00000000" w:rsidP="00000000" w:rsidRDefault="00000000" w:rsidRPr="00000000" w14:paraId="000000AB">
            <w:pPr>
              <w:numPr>
                <w:ilvl w:val="0"/>
                <w:numId w:val="7"/>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The trainer announces the title of the activity (slide 22);</w:t>
            </w:r>
          </w:p>
          <w:p w:rsidR="00000000" w:rsidDel="00000000" w:rsidP="00000000" w:rsidRDefault="00000000" w:rsidRPr="00000000" w14:paraId="000000AC">
            <w:pPr>
              <w:numPr>
                <w:ilvl w:val="0"/>
                <w:numId w:val="7"/>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The trainer presents the definition, features, types and examples of online learning environments; ways and advice to engage pupils in an online learning environment (Sticks'n'Stones_IO2_Module 1_f2f – UPIT.pptx, slides 23-27) (15 min)</w:t>
            </w:r>
          </w:p>
          <w:p w:rsidR="00000000" w:rsidDel="00000000" w:rsidP="00000000" w:rsidRDefault="00000000" w:rsidRPr="00000000" w14:paraId="000000AD">
            <w:pPr>
              <w:numPr>
                <w:ilvl w:val="0"/>
                <w:numId w:val="7"/>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S/he explains Task 3 (slide 28). The trainees performs/solves Task 3. </w:t>
            </w:r>
          </w:p>
          <w:p w:rsidR="00000000" w:rsidDel="00000000" w:rsidP="00000000" w:rsidRDefault="00000000" w:rsidRPr="00000000" w14:paraId="000000AE">
            <w:pPr>
              <w:ind w:left="720" w:firstLine="0"/>
              <w:jc w:val="both"/>
              <w:rPr>
                <w:rFonts w:ascii="Calibri" w:cs="Calibri" w:eastAsia="Calibri" w:hAnsi="Calibri"/>
              </w:rPr>
            </w:pPr>
            <w:r w:rsidDel="00000000" w:rsidR="00000000" w:rsidRPr="00000000">
              <w:rPr>
                <w:rFonts w:ascii="Calibri" w:cs="Calibri" w:eastAsia="Calibri" w:hAnsi="Calibri"/>
                <w:rtl w:val="0"/>
              </w:rPr>
              <w:t xml:space="preserve">(5 min)</w:t>
            </w:r>
          </w:p>
          <w:p w:rsidR="00000000" w:rsidDel="00000000" w:rsidP="00000000" w:rsidRDefault="00000000" w:rsidRPr="00000000" w14:paraId="000000A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trainer continues presentation (slides 29-42) (40 min)</w:t>
            </w:r>
          </w:p>
          <w:p w:rsidR="00000000" w:rsidDel="00000000" w:rsidP="00000000" w:rsidRDefault="00000000" w:rsidRPr="00000000" w14:paraId="000000B0">
            <w:pPr>
              <w:numPr>
                <w:ilvl w:val="0"/>
                <w:numId w:val="7"/>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S/he explains Task 4 (slide 43) and distributes Annex 1.2 to trainees. The trainees performs/solves Task 4. (45 min)</w:t>
            </w:r>
          </w:p>
          <w:p w:rsidR="00000000" w:rsidDel="00000000" w:rsidP="00000000" w:rsidRDefault="00000000" w:rsidRPr="00000000" w14:paraId="000000B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trainer continues and presents the online safety and how to ensure it for pupils (slides 44-52) (25 min)</w:t>
            </w:r>
          </w:p>
          <w:p w:rsidR="00000000" w:rsidDel="00000000" w:rsidP="00000000" w:rsidRDefault="00000000" w:rsidRPr="00000000" w14:paraId="000000B2">
            <w:pPr>
              <w:jc w:val="both"/>
              <w:rPr>
                <w:rFonts w:ascii="Calibri" w:cs="Calibri" w:eastAsia="Calibri" w:hAnsi="Calibri"/>
                <w:color w:val="ff0000"/>
              </w:rPr>
            </w:pPr>
            <w:r w:rsidDel="00000000" w:rsidR="00000000" w:rsidRPr="00000000">
              <w:rPr>
                <w:rFonts w:ascii="Calibri" w:cs="Calibri" w:eastAsia="Calibri" w:hAnsi="Calibri"/>
                <w:rtl w:val="0"/>
              </w:rPr>
              <w:t xml:space="preserve">The trainer emphasizes on the takeaways from this activity and reflects on them by involving trainees in discussion (5 min)</w:t>
            </w:r>
            <w:r w:rsidDel="00000000" w:rsidR="00000000" w:rsidRPr="00000000">
              <w:rPr>
                <w:rtl w:val="0"/>
              </w:rPr>
            </w:r>
          </w:p>
        </w:tc>
      </w:tr>
      <w:tr>
        <w:trPr>
          <w:cantSplit w:val="0"/>
          <w:trHeight w:val="283" w:hRule="atLeast"/>
          <w:tblHeader w:val="0"/>
        </w:trPr>
        <w:tc>
          <w:tcPr>
            <w:gridSpan w:val="4"/>
            <w:shd w:fill="f2dbdb" w:val="clear"/>
          </w:tcPr>
          <w:p w:rsidR="00000000" w:rsidDel="00000000" w:rsidP="00000000" w:rsidRDefault="00000000" w:rsidRPr="00000000" w14:paraId="000000B5">
            <w:pPr>
              <w:rPr>
                <w:rFonts w:ascii="Calibri" w:cs="Calibri" w:eastAsia="Calibri" w:hAnsi="Calibri"/>
                <w:b w:val="1"/>
                <w:color w:val="1f497d"/>
              </w:rPr>
            </w:pPr>
            <w:r w:rsidDel="00000000" w:rsidR="00000000" w:rsidRPr="00000000">
              <w:rPr>
                <w:rFonts w:ascii="Calibri" w:cs="Calibri" w:eastAsia="Calibri" w:hAnsi="Calibri"/>
                <w:b w:val="1"/>
                <w:rtl w:val="0"/>
              </w:rPr>
              <w:t xml:space="preserve">Content delivery methods </w:t>
            </w:r>
            <w:r w:rsidDel="00000000" w:rsidR="00000000" w:rsidRPr="00000000">
              <w:rPr>
                <w:rFonts w:ascii="Calibri" w:cs="Calibri" w:eastAsia="Calibri" w:hAnsi="Calibri"/>
                <w:rtl w:val="0"/>
              </w:rPr>
              <w:t xml:space="preserve">(lecture (if pre-recorded PPT or video) or reading, literature review, problem-solving, etc.)</w:t>
            </w:r>
            <w:r w:rsidDel="00000000" w:rsidR="00000000" w:rsidRPr="00000000">
              <w:rPr>
                <w:rtl w:val="0"/>
              </w:rPr>
            </w:r>
          </w:p>
        </w:tc>
      </w:tr>
      <w:tr>
        <w:trPr>
          <w:cantSplit w:val="0"/>
          <w:trHeight w:val="283" w:hRule="atLeast"/>
          <w:tblHeader w:val="0"/>
        </w:trPr>
        <w:tc>
          <w:tcPr>
            <w:gridSpan w:val="4"/>
            <w:shd w:fill="auto" w:val="clear"/>
          </w:tcPr>
          <w:p w:rsidR="00000000" w:rsidDel="00000000" w:rsidP="00000000" w:rsidRDefault="00000000" w:rsidRPr="00000000" w14:paraId="000000B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Lecture</w:t>
            </w:r>
          </w:p>
          <w:p w:rsidR="00000000" w:rsidDel="00000000" w:rsidP="00000000" w:rsidRDefault="00000000" w:rsidRPr="00000000" w14:paraId="000000B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Individual work </w:t>
            </w:r>
          </w:p>
          <w:p w:rsidR="00000000" w:rsidDel="00000000" w:rsidP="00000000" w:rsidRDefault="00000000" w:rsidRPr="00000000" w14:paraId="000000B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Group work</w:t>
            </w:r>
          </w:p>
          <w:p w:rsidR="00000000" w:rsidDel="00000000" w:rsidP="00000000" w:rsidRDefault="00000000" w:rsidRPr="00000000" w14:paraId="000000B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Whole class work</w:t>
            </w:r>
          </w:p>
          <w:p w:rsidR="00000000" w:rsidDel="00000000" w:rsidP="00000000" w:rsidRDefault="00000000" w:rsidRPr="00000000" w14:paraId="000000B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Reflection</w:t>
            </w:r>
          </w:p>
          <w:p w:rsidR="00000000" w:rsidDel="00000000" w:rsidP="00000000" w:rsidRDefault="00000000" w:rsidRPr="00000000" w14:paraId="000000B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Debate/discussion</w:t>
            </w:r>
          </w:p>
        </w:tc>
      </w:tr>
      <w:tr>
        <w:trPr>
          <w:cantSplit w:val="0"/>
          <w:trHeight w:val="283" w:hRule="atLeast"/>
          <w:tblHeader w:val="0"/>
        </w:trPr>
        <w:tc>
          <w:tcPr>
            <w:gridSpan w:val="4"/>
            <w:shd w:fill="f2dbdb" w:val="clear"/>
          </w:tcPr>
          <w:p w:rsidR="00000000" w:rsidDel="00000000" w:rsidP="00000000" w:rsidRDefault="00000000" w:rsidRPr="00000000" w14:paraId="000000C2">
            <w:pPr>
              <w:rPr>
                <w:rFonts w:ascii="Calibri" w:cs="Calibri" w:eastAsia="Calibri" w:hAnsi="Calibri"/>
                <w:b w:val="1"/>
              </w:rPr>
            </w:pPr>
            <w:r w:rsidDel="00000000" w:rsidR="00000000" w:rsidRPr="00000000">
              <w:rPr>
                <w:rFonts w:ascii="Calibri" w:cs="Calibri" w:eastAsia="Calibri" w:hAnsi="Calibri"/>
                <w:b w:val="1"/>
                <w:rtl w:val="0"/>
              </w:rPr>
              <w:t xml:space="preserve">Didactic Materials Required </w:t>
            </w:r>
            <w:r w:rsidDel="00000000" w:rsidR="00000000" w:rsidRPr="00000000">
              <w:rPr>
                <w:rFonts w:ascii="Calibri" w:cs="Calibri" w:eastAsia="Calibri" w:hAnsi="Calibri"/>
                <w:rtl w:val="0"/>
              </w:rPr>
              <w:t xml:space="preserve">(Sticks’n’Stones Toolkit, worksheet, charts, handouts, didactic video, excerpt from books/manuals, mind maps, etc.)</w:t>
            </w:r>
            <w:r w:rsidDel="00000000" w:rsidR="00000000" w:rsidRPr="00000000">
              <w:rPr>
                <w:rtl w:val="0"/>
              </w:rPr>
            </w:r>
          </w:p>
        </w:tc>
      </w:tr>
      <w:tr>
        <w:trPr>
          <w:cantSplit w:val="0"/>
          <w:trHeight w:val="283" w:hRule="atLeast"/>
          <w:tblHeader w:val="0"/>
        </w:trPr>
        <w:tc>
          <w:tcPr>
            <w:gridSpan w:val="4"/>
            <w:shd w:fill="auto" w:val="clear"/>
          </w:tcPr>
          <w:p w:rsidR="00000000" w:rsidDel="00000000" w:rsidP="00000000" w:rsidRDefault="00000000" w:rsidRPr="00000000" w14:paraId="000000C6">
            <w:pPr>
              <w:rPr>
                <w:rFonts w:ascii="Calibri" w:cs="Calibri" w:eastAsia="Calibri" w:hAnsi="Calibri"/>
              </w:rPr>
            </w:pPr>
            <w:r w:rsidDel="00000000" w:rsidR="00000000" w:rsidRPr="00000000">
              <w:rPr>
                <w:rFonts w:ascii="Calibri" w:cs="Calibri" w:eastAsia="Calibri" w:hAnsi="Calibri"/>
                <w:rtl w:val="0"/>
              </w:rPr>
              <w:t xml:space="preserve">Sticks'n'Stones_IO2_Module 1_f2f – UPIT.pptx</w:t>
            </w:r>
          </w:p>
          <w:p w:rsidR="00000000" w:rsidDel="00000000" w:rsidP="00000000" w:rsidRDefault="00000000" w:rsidRPr="00000000" w14:paraId="000000C7">
            <w:pPr>
              <w:rPr>
                <w:rFonts w:ascii="Calibri" w:cs="Calibri" w:eastAsia="Calibri" w:hAnsi="Calibri"/>
              </w:rPr>
            </w:pPr>
            <w:r w:rsidDel="00000000" w:rsidR="00000000" w:rsidRPr="00000000">
              <w:rPr>
                <w:rFonts w:ascii="Calibri" w:cs="Calibri" w:eastAsia="Calibri" w:hAnsi="Calibri"/>
                <w:rtl w:val="0"/>
              </w:rPr>
              <w:t xml:space="preserve">Sticks'n'Stones_IO2_Module1_Annex1.1_UPIT.docx</w:t>
            </w:r>
          </w:p>
          <w:p w:rsidR="00000000" w:rsidDel="00000000" w:rsidP="00000000" w:rsidRDefault="00000000" w:rsidRPr="00000000" w14:paraId="000000C8">
            <w:pPr>
              <w:rPr>
                <w:rFonts w:ascii="Calibri" w:cs="Calibri" w:eastAsia="Calibri" w:hAnsi="Calibri"/>
              </w:rPr>
            </w:pPr>
            <w:r w:rsidDel="00000000" w:rsidR="00000000" w:rsidRPr="00000000">
              <w:rPr>
                <w:rFonts w:ascii="Calibri" w:cs="Calibri" w:eastAsia="Calibri" w:hAnsi="Calibri"/>
                <w:rtl w:val="0"/>
              </w:rPr>
              <w:t xml:space="preserve">Sticks'n'Stones_IO2_Module1_Annex1.2_UPIT.docx</w:t>
            </w:r>
          </w:p>
          <w:p w:rsidR="00000000" w:rsidDel="00000000" w:rsidP="00000000" w:rsidRDefault="00000000" w:rsidRPr="00000000" w14:paraId="000000C9">
            <w:pPr>
              <w:rPr>
                <w:rFonts w:ascii="Calibri" w:cs="Calibri" w:eastAsia="Calibri" w:hAnsi="Calibri"/>
                <w:b w:val="1"/>
              </w:rPr>
            </w:pPr>
            <w:r w:rsidDel="00000000" w:rsidR="00000000" w:rsidRPr="00000000">
              <w:rPr>
                <w:rFonts w:ascii="Calibri" w:cs="Calibri" w:eastAsia="Calibri" w:hAnsi="Calibri"/>
                <w:rtl w:val="0"/>
              </w:rPr>
              <w:t xml:space="preserve">as shown above, under section “Overview of Content”.</w:t>
            </w:r>
            <w:r w:rsidDel="00000000" w:rsidR="00000000" w:rsidRPr="00000000">
              <w:rPr>
                <w:rtl w:val="0"/>
              </w:rPr>
            </w:r>
          </w:p>
        </w:tc>
      </w:tr>
      <w:tr>
        <w:trPr>
          <w:cantSplit w:val="0"/>
          <w:trHeight w:val="283" w:hRule="atLeast"/>
          <w:tblHeader w:val="0"/>
        </w:trPr>
        <w:tc>
          <w:tcPr>
            <w:gridSpan w:val="4"/>
            <w:shd w:fill="f2dbdb" w:val="clear"/>
          </w:tcPr>
          <w:p w:rsidR="00000000" w:rsidDel="00000000" w:rsidP="00000000" w:rsidRDefault="00000000" w:rsidRPr="00000000" w14:paraId="000000CD">
            <w:pPr>
              <w:rPr>
                <w:rFonts w:ascii="Calibri" w:cs="Calibri" w:eastAsia="Calibri" w:hAnsi="Calibri"/>
                <w:b w:val="1"/>
              </w:rPr>
            </w:pPr>
            <w:r w:rsidDel="00000000" w:rsidR="00000000" w:rsidRPr="00000000">
              <w:rPr>
                <w:rFonts w:ascii="Calibri" w:cs="Calibri" w:eastAsia="Calibri" w:hAnsi="Calibri"/>
                <w:b w:val="1"/>
                <w:rtl w:val="0"/>
              </w:rPr>
              <w:t xml:space="preserve">Assessment method</w:t>
            </w:r>
          </w:p>
        </w:tc>
      </w:tr>
      <w:tr>
        <w:trPr>
          <w:cantSplit w:val="0"/>
          <w:trHeight w:val="283" w:hRule="atLeast"/>
          <w:tblHeader w:val="0"/>
        </w:trPr>
        <w:tc>
          <w:tcPr>
            <w:gridSpan w:val="4"/>
            <w:shd w:fill="auto" w:val="clear"/>
          </w:tcPr>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By evaluating the completion of the tasks in slides 28, 43.</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By taking the test at the end of the module</w:t>
            </w:r>
            <w:r w:rsidDel="00000000" w:rsidR="00000000" w:rsidRPr="00000000">
              <w:rPr>
                <w:rtl w:val="0"/>
              </w:rPr>
            </w:r>
          </w:p>
        </w:tc>
      </w:tr>
      <w:tr>
        <w:trPr>
          <w:cantSplit w:val="0"/>
          <w:trHeight w:val="283" w:hRule="atLeast"/>
          <w:tblHeader w:val="0"/>
        </w:trPr>
        <w:tc>
          <w:tcPr>
            <w:gridSpan w:val="4"/>
            <w:shd w:fill="f2dbdb" w:val="clear"/>
          </w:tcPr>
          <w:p w:rsidR="00000000" w:rsidDel="00000000" w:rsidP="00000000" w:rsidRDefault="00000000" w:rsidRPr="00000000" w14:paraId="000000D6">
            <w:pPr>
              <w:rPr>
                <w:rFonts w:ascii="Calibri" w:cs="Calibri" w:eastAsia="Calibri" w:hAnsi="Calibri"/>
                <w:b w:val="1"/>
                <w:color w:val="1f497d"/>
              </w:rPr>
            </w:pPr>
            <w:r w:rsidDel="00000000" w:rsidR="00000000" w:rsidRPr="00000000">
              <w:rPr>
                <w:rFonts w:ascii="Calibri" w:cs="Calibri" w:eastAsia="Calibri" w:hAnsi="Calibri"/>
                <w:b w:val="1"/>
                <w:rtl w:val="0"/>
              </w:rPr>
              <w:t xml:space="preserve">References</w:t>
            </w:r>
            <w:r w:rsidDel="00000000" w:rsidR="00000000" w:rsidRPr="00000000">
              <w:rPr>
                <w:rtl w:val="0"/>
              </w:rPr>
            </w:r>
          </w:p>
        </w:tc>
      </w:tr>
      <w:tr>
        <w:trPr>
          <w:cantSplit w:val="0"/>
          <w:trHeight w:val="283" w:hRule="atLeast"/>
          <w:tblHeader w:val="0"/>
        </w:trPr>
        <w:tc>
          <w:tcPr>
            <w:gridSpan w:val="4"/>
            <w:shd w:fill="ffffff" w:val="clear"/>
          </w:tcPr>
          <w:p w:rsidR="00000000" w:rsidDel="00000000" w:rsidP="00000000" w:rsidRDefault="00000000" w:rsidRPr="00000000" w14:paraId="000000D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IGI Global, What is Online Learning Environment, </w:t>
            </w:r>
            <w:hyperlink r:id="rId18">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https://www.igi-global.com/dictionary/interacting-at-a-distance/21004</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D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Top 10 eLearning Features That Everyone Should Know About, </w:t>
            </w:r>
            <w:hyperlink r:id="rId19">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https://elearningindustry.com/elearning-features-top-everyone-know</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D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Online Learning Is The Future Of Education: Here’s Why, </w:t>
            </w:r>
            <w:hyperlink r:id="rId20">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https://elearningindustry.com/why-online-learning-is-future-of-education</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D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Innovate Learning Environment, </w:t>
            </w:r>
            <w:hyperlink r:id="rId21">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https://fahiezan.wordpress.com/week-3/</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D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10 Types of E-Learning Explained, </w:t>
            </w:r>
            <w:hyperlink r:id="rId22">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https://e-student.org/types-of-e-learning/</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D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 Best Examples of eLearning Platforms Today, </w:t>
            </w:r>
            <w:hyperlink r:id="rId23">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https://axiomq.com/blog/10-best-examples-of-elearning-platforms-today/</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E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MOODLE, </w:t>
            </w:r>
            <w:hyperlink r:id="rId24">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https://docs.moodle.org/311/en/Features</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E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Five Ways to Engage Students in an Online Learning Environment, </w:t>
            </w:r>
            <w:hyperlink r:id="rId25">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https://www.facultyfocus.com/articles/online-education/online-course-delivery-and-instruction/five-ways-to-engage-students-in-an-online-learning-environment/</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E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 New Ideas for Increasing Student Engagement in Online Courses, </w:t>
            </w:r>
            <w:hyperlink r:id="rId26">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https://www.digitalclassworld.com/blog/how-to-engage-students-online/</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E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Maintaining A Safe Learning Environment for Distance Learning, </w:t>
            </w:r>
            <w:hyperlink r:id="rId27">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https://learnsafe.com/maintaining-a-safe-learning-environment-for-distance-learning/#:~:text=It%20is%20important%20to%20define,online%20behaviors%20for%20the%20future</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E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Creating a Safe Online Environment for Kids,  </w:t>
            </w:r>
            <w:hyperlink r:id="rId28">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https://www.itu.int/en/cop/Documents/Creating%20a%20Safe%20Online%20Environment%20for%20Kids%20ITU.pdf</w:t>
              </w:r>
            </w:hyperlink>
            <w:r w:rsidDel="00000000" w:rsidR="00000000" w:rsidRPr="00000000">
              <w:rPr>
                <w:rtl w:val="0"/>
              </w:rPr>
            </w:r>
          </w:p>
        </w:tc>
      </w:tr>
    </w:tbl>
    <w:p w:rsidR="00000000" w:rsidDel="00000000" w:rsidP="00000000" w:rsidRDefault="00000000" w:rsidRPr="00000000" w14:paraId="000000E8">
      <w:pPr>
        <w:rPr>
          <w:color w:val="2f5496"/>
        </w:rPr>
      </w:pPr>
      <w:r w:rsidDel="00000000" w:rsidR="00000000" w:rsidRPr="00000000">
        <w:rPr>
          <w:rtl w:val="0"/>
        </w:rPr>
      </w:r>
    </w:p>
    <w:p w:rsidR="00000000" w:rsidDel="00000000" w:rsidP="00000000" w:rsidRDefault="00000000" w:rsidRPr="00000000" w14:paraId="000000E9">
      <w:pPr>
        <w:rPr/>
      </w:pPr>
      <w:r w:rsidDel="00000000" w:rsidR="00000000" w:rsidRPr="00000000">
        <w:rPr>
          <w:rtl w:val="0"/>
        </w:rPr>
      </w:r>
    </w:p>
    <w:tbl>
      <w:tblPr>
        <w:tblStyle w:val="Table4"/>
        <w:tblW w:w="930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35"/>
        <w:gridCol w:w="3138"/>
        <w:gridCol w:w="3262"/>
        <w:gridCol w:w="1366"/>
        <w:tblGridChange w:id="0">
          <w:tblGrid>
            <w:gridCol w:w="1535"/>
            <w:gridCol w:w="3138"/>
            <w:gridCol w:w="3262"/>
            <w:gridCol w:w="1366"/>
          </w:tblGrid>
        </w:tblGridChange>
      </w:tblGrid>
      <w:tr>
        <w:trPr>
          <w:cantSplit w:val="0"/>
          <w:trHeight w:val="283" w:hRule="atLeast"/>
          <w:tblHeader w:val="0"/>
        </w:trPr>
        <w:tc>
          <w:tcPr>
            <w:shd w:fill="f2dbdb" w:val="clear"/>
          </w:tcPr>
          <w:p w:rsidR="00000000" w:rsidDel="00000000" w:rsidP="00000000" w:rsidRDefault="00000000" w:rsidRPr="00000000" w14:paraId="000000EA">
            <w:pPr>
              <w:jc w:val="center"/>
              <w:rPr>
                <w:rFonts w:ascii="Calibri" w:cs="Calibri" w:eastAsia="Calibri" w:hAnsi="Calibri"/>
                <w:b w:val="1"/>
              </w:rPr>
            </w:pPr>
            <w:r w:rsidDel="00000000" w:rsidR="00000000" w:rsidRPr="00000000">
              <w:rPr>
                <w:rFonts w:ascii="Calibri" w:cs="Calibri" w:eastAsia="Calibri" w:hAnsi="Calibri"/>
                <w:b w:val="1"/>
                <w:rtl w:val="0"/>
              </w:rPr>
              <w:t xml:space="preserve">Activity Code</w:t>
            </w:r>
          </w:p>
        </w:tc>
        <w:tc>
          <w:tcPr>
            <w:shd w:fill="f2dbdb" w:val="clear"/>
          </w:tcPr>
          <w:p w:rsidR="00000000" w:rsidDel="00000000" w:rsidP="00000000" w:rsidRDefault="00000000" w:rsidRPr="00000000" w14:paraId="000000EB">
            <w:pPr>
              <w:jc w:val="center"/>
              <w:rPr>
                <w:rFonts w:ascii="Calibri" w:cs="Calibri" w:eastAsia="Calibri" w:hAnsi="Calibri"/>
                <w:b w:val="1"/>
              </w:rPr>
            </w:pPr>
            <w:r w:rsidDel="00000000" w:rsidR="00000000" w:rsidRPr="00000000">
              <w:rPr>
                <w:rFonts w:ascii="Calibri" w:cs="Calibri" w:eastAsia="Calibri" w:hAnsi="Calibri"/>
                <w:b w:val="1"/>
                <w:rtl w:val="0"/>
              </w:rPr>
              <w:t xml:space="preserve">Activity Title</w:t>
            </w:r>
          </w:p>
        </w:tc>
        <w:tc>
          <w:tcPr>
            <w:shd w:fill="f2dbdb" w:val="clear"/>
          </w:tcPr>
          <w:p w:rsidR="00000000" w:rsidDel="00000000" w:rsidP="00000000" w:rsidRDefault="00000000" w:rsidRPr="00000000" w14:paraId="000000EC">
            <w:pPr>
              <w:jc w:val="center"/>
              <w:rPr>
                <w:rFonts w:ascii="Calibri" w:cs="Calibri" w:eastAsia="Calibri" w:hAnsi="Calibri"/>
                <w:b w:val="1"/>
                <w:sz w:val="18"/>
                <w:szCs w:val="18"/>
              </w:rPr>
            </w:pPr>
            <w:r w:rsidDel="00000000" w:rsidR="00000000" w:rsidRPr="00000000">
              <w:rPr>
                <w:rFonts w:ascii="Calibri" w:cs="Calibri" w:eastAsia="Calibri" w:hAnsi="Calibri"/>
                <w:b w:val="1"/>
                <w:rtl w:val="0"/>
              </w:rPr>
              <w:t xml:space="preserve">Learning Outcomes to be achieved through this activity</w:t>
            </w:r>
            <w:r w:rsidDel="00000000" w:rsidR="00000000" w:rsidRPr="00000000">
              <w:rPr>
                <w:rtl w:val="0"/>
              </w:rPr>
            </w:r>
          </w:p>
        </w:tc>
        <w:tc>
          <w:tcPr>
            <w:shd w:fill="f2dbdb" w:val="clear"/>
          </w:tcPr>
          <w:p w:rsidR="00000000" w:rsidDel="00000000" w:rsidP="00000000" w:rsidRDefault="00000000" w:rsidRPr="00000000" w14:paraId="000000ED">
            <w:pPr>
              <w:jc w:val="center"/>
              <w:rPr>
                <w:rFonts w:ascii="Calibri" w:cs="Calibri" w:eastAsia="Calibri" w:hAnsi="Calibri"/>
                <w:b w:val="1"/>
              </w:rPr>
            </w:pPr>
            <w:r w:rsidDel="00000000" w:rsidR="00000000" w:rsidRPr="00000000">
              <w:rPr>
                <w:rFonts w:ascii="Calibri" w:cs="Calibri" w:eastAsia="Calibri" w:hAnsi="Calibri"/>
                <w:b w:val="1"/>
                <w:rtl w:val="0"/>
              </w:rPr>
              <w:t xml:space="preserve">Learning Time</w:t>
            </w:r>
          </w:p>
          <w:p w:rsidR="00000000" w:rsidDel="00000000" w:rsidP="00000000" w:rsidRDefault="00000000" w:rsidRPr="00000000" w14:paraId="000000EE">
            <w:pPr>
              <w:jc w:val="center"/>
              <w:rPr>
                <w:rFonts w:ascii="Calibri" w:cs="Calibri" w:eastAsia="Calibri" w:hAnsi="Calibri"/>
                <w:b w:val="1"/>
              </w:rPr>
            </w:pPr>
            <w:r w:rsidDel="00000000" w:rsidR="00000000" w:rsidRPr="00000000">
              <w:rPr>
                <w:rFonts w:ascii="Calibri" w:cs="Calibri" w:eastAsia="Calibri" w:hAnsi="Calibri"/>
                <w:b w:val="1"/>
                <w:rtl w:val="0"/>
              </w:rPr>
              <w:t xml:space="preserve">for this activity</w:t>
            </w:r>
          </w:p>
          <w:p w:rsidR="00000000" w:rsidDel="00000000" w:rsidP="00000000" w:rsidRDefault="00000000" w:rsidRPr="00000000" w14:paraId="000000EF">
            <w:pPr>
              <w:jc w:val="center"/>
              <w:rPr>
                <w:rFonts w:ascii="Calibri" w:cs="Calibri" w:eastAsia="Calibri" w:hAnsi="Calibri"/>
                <w:b w:val="1"/>
              </w:rPr>
            </w:pPr>
            <w:r w:rsidDel="00000000" w:rsidR="00000000" w:rsidRPr="00000000">
              <w:rPr>
                <w:rFonts w:ascii="Calibri" w:cs="Calibri" w:eastAsia="Calibri" w:hAnsi="Calibri"/>
                <w:b w:val="1"/>
                <w:rtl w:val="0"/>
              </w:rPr>
              <w:t xml:space="preserve">(min)</w:t>
            </w:r>
          </w:p>
        </w:tc>
      </w:tr>
      <w:tr>
        <w:trPr>
          <w:cantSplit w:val="0"/>
          <w:trHeight w:val="283" w:hRule="atLeast"/>
          <w:tblHeader w:val="0"/>
        </w:trPr>
        <w:tc>
          <w:tcPr>
            <w:shd w:fill="ffffff" w:val="clear"/>
          </w:tcPr>
          <w:p w:rsidR="00000000" w:rsidDel="00000000" w:rsidP="00000000" w:rsidRDefault="00000000" w:rsidRPr="00000000" w14:paraId="000000F0">
            <w:pPr>
              <w:jc w:val="center"/>
              <w:rPr>
                <w:rFonts w:ascii="Calibri" w:cs="Calibri" w:eastAsia="Calibri" w:hAnsi="Calibri"/>
                <w:b w:val="1"/>
                <w:smallCaps w:val="1"/>
              </w:rPr>
            </w:pPr>
            <w:r w:rsidDel="00000000" w:rsidR="00000000" w:rsidRPr="00000000">
              <w:rPr>
                <w:rFonts w:ascii="Calibri" w:cs="Calibri" w:eastAsia="Calibri" w:hAnsi="Calibri"/>
                <w:b w:val="1"/>
                <w:smallCaps w:val="1"/>
                <w:rtl w:val="0"/>
              </w:rPr>
              <w:t xml:space="preserve">A1.3</w:t>
            </w:r>
          </w:p>
        </w:tc>
        <w:tc>
          <w:tcPr>
            <w:shd w:fill="ffffff" w:val="clear"/>
          </w:tcPr>
          <w:p w:rsidR="00000000" w:rsidDel="00000000" w:rsidP="00000000" w:rsidRDefault="00000000" w:rsidRPr="00000000" w14:paraId="000000F1">
            <w:pPr>
              <w:rPr>
                <w:rFonts w:ascii="Calibri" w:cs="Calibri" w:eastAsia="Calibri" w:hAnsi="Calibri"/>
              </w:rPr>
            </w:pPr>
            <w:r w:rsidDel="00000000" w:rsidR="00000000" w:rsidRPr="00000000">
              <w:rPr>
                <w:rFonts w:ascii="Calibri" w:cs="Calibri" w:eastAsia="Calibri" w:hAnsi="Calibri"/>
                <w:rtl w:val="0"/>
              </w:rPr>
              <w:t xml:space="preserve">Creating digital lesson plans to use interactive infographics in primary education</w:t>
            </w:r>
          </w:p>
        </w:tc>
        <w:tc>
          <w:tcPr>
            <w:shd w:fill="ffffff" w:val="clear"/>
          </w:tcPr>
          <w:p w:rsidR="00000000" w:rsidDel="00000000" w:rsidP="00000000" w:rsidRDefault="00000000" w:rsidRPr="00000000" w14:paraId="000000F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A1.1. Appreciate the educational value of Sticks’n’Stones “Toolkit of Interactive Infographics Resources to Combat Bullying”</w:t>
            </w:r>
          </w:p>
          <w:p w:rsidR="00000000" w:rsidDel="00000000" w:rsidP="00000000" w:rsidRDefault="00000000" w:rsidRPr="00000000" w14:paraId="000000F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A1.2. Apply Lesson Plan Canvas to design digital lesson plans</w:t>
            </w:r>
          </w:p>
          <w:p w:rsidR="00000000" w:rsidDel="00000000" w:rsidP="00000000" w:rsidRDefault="00000000" w:rsidRPr="00000000" w14:paraId="000000F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A1.3. Justify the importance of using Sticks’n’Stones Toolkit interactive infographics in classroom</w:t>
            </w:r>
          </w:p>
          <w:p w:rsidR="00000000" w:rsidDel="00000000" w:rsidP="00000000" w:rsidRDefault="00000000" w:rsidRPr="00000000" w14:paraId="000000F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S1.4. Create interactive infographics for primary education</w:t>
            </w:r>
          </w:p>
        </w:tc>
        <w:tc>
          <w:tcPr>
            <w:shd w:fill="ffffff" w:val="clear"/>
          </w:tcPr>
          <w:p w:rsidR="00000000" w:rsidDel="00000000" w:rsidP="00000000" w:rsidRDefault="00000000" w:rsidRPr="00000000" w14:paraId="000000F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hrs 15 min</w:t>
            </w:r>
          </w:p>
        </w:tc>
      </w:tr>
      <w:tr>
        <w:trPr>
          <w:cantSplit w:val="0"/>
          <w:trHeight w:val="283" w:hRule="atLeast"/>
          <w:tblHeader w:val="0"/>
        </w:trPr>
        <w:tc>
          <w:tcPr>
            <w:shd w:fill="ffffff" w:val="clear"/>
          </w:tcPr>
          <w:p w:rsidR="00000000" w:rsidDel="00000000" w:rsidP="00000000" w:rsidRDefault="00000000" w:rsidRPr="00000000" w14:paraId="000000F7">
            <w:pPr>
              <w:jc w:val="center"/>
              <w:rPr>
                <w:rFonts w:ascii="Calibri" w:cs="Calibri" w:eastAsia="Calibri" w:hAnsi="Calibri"/>
                <w:b w:val="1"/>
              </w:rPr>
            </w:pPr>
            <w:r w:rsidDel="00000000" w:rsidR="00000000" w:rsidRPr="00000000">
              <w:rPr>
                <w:rFonts w:ascii="Calibri" w:cs="Calibri" w:eastAsia="Calibri" w:hAnsi="Calibri"/>
                <w:b w:val="1"/>
                <w:rtl w:val="0"/>
              </w:rPr>
              <w:t xml:space="preserve">Overview of Content</w:t>
            </w:r>
          </w:p>
          <w:p w:rsidR="00000000" w:rsidDel="00000000" w:rsidP="00000000" w:rsidRDefault="00000000" w:rsidRPr="00000000" w14:paraId="000000F8">
            <w:pPr>
              <w:jc w:val="center"/>
              <w:rPr>
                <w:rFonts w:ascii="Calibri" w:cs="Calibri" w:eastAsia="Calibri" w:hAnsi="Calibri"/>
                <w:b w:val="1"/>
                <w:smallCaps w:val="1"/>
              </w:rPr>
            </w:pPr>
            <w:r w:rsidDel="00000000" w:rsidR="00000000" w:rsidRPr="00000000">
              <w:rPr>
                <w:rtl w:val="0"/>
              </w:rPr>
            </w:r>
          </w:p>
        </w:tc>
        <w:tc>
          <w:tcPr>
            <w:gridSpan w:val="3"/>
            <w:shd w:fill="ffffff" w:val="clear"/>
          </w:tcPr>
          <w:p w:rsidR="00000000" w:rsidDel="00000000" w:rsidP="00000000" w:rsidRDefault="00000000" w:rsidRPr="00000000" w14:paraId="000000F9">
            <w:pPr>
              <w:numPr>
                <w:ilvl w:val="0"/>
                <w:numId w:val="7"/>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The trainer announces the title of the activity (slide 53);</w:t>
            </w:r>
          </w:p>
          <w:p w:rsidR="00000000" w:rsidDel="00000000" w:rsidP="00000000" w:rsidRDefault="00000000" w:rsidRPr="00000000" w14:paraId="000000FA">
            <w:pPr>
              <w:numPr>
                <w:ilvl w:val="0"/>
                <w:numId w:val="7"/>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The trainer presents the Sticks’n’Stones “</w:t>
            </w:r>
            <w:r w:rsidDel="00000000" w:rsidR="00000000" w:rsidRPr="00000000">
              <w:rPr>
                <w:rFonts w:ascii="Calibri" w:cs="Calibri" w:eastAsia="Calibri" w:hAnsi="Calibri"/>
                <w:i w:val="1"/>
                <w:rtl w:val="0"/>
              </w:rPr>
              <w:t xml:space="preserve">Toolkit of Interactive Infographics Resources to Combat Bullying”</w:t>
            </w:r>
            <w:r w:rsidDel="00000000" w:rsidR="00000000" w:rsidRPr="00000000">
              <w:rPr>
                <w:rFonts w:ascii="Calibri" w:cs="Calibri" w:eastAsia="Calibri" w:hAnsi="Calibri"/>
                <w:rtl w:val="0"/>
              </w:rPr>
              <w:t xml:space="preserve"> and explains what the Toolkit is</w:t>
            </w:r>
            <w:r w:rsidDel="00000000" w:rsidR="00000000" w:rsidRPr="00000000">
              <w:rPr>
                <w:rFonts w:ascii="Calibri" w:cs="Calibri" w:eastAsia="Calibri" w:hAnsi="Calibri"/>
                <w:i w:val="1"/>
                <w:rtl w:val="0"/>
              </w:rPr>
              <w:t xml:space="preserve"> </w:t>
            </w:r>
            <w:r w:rsidDel="00000000" w:rsidR="00000000" w:rsidRPr="00000000">
              <w:rPr>
                <w:rFonts w:ascii="Calibri" w:cs="Calibri" w:eastAsia="Calibri" w:hAnsi="Calibri"/>
                <w:rtl w:val="0"/>
              </w:rPr>
              <w:t xml:space="preserve">and how it has to be used by primary teachers (Sticks'n'Stones_IO2_Module 1_f2f – UPIT.pptx, slides 54-64) (25 min)</w:t>
            </w:r>
          </w:p>
          <w:p w:rsidR="00000000" w:rsidDel="00000000" w:rsidP="00000000" w:rsidRDefault="00000000" w:rsidRPr="00000000" w14:paraId="000000FB">
            <w:pPr>
              <w:numPr>
                <w:ilvl w:val="0"/>
                <w:numId w:val="7"/>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S/he explains Task 5 (slide 65). The trainees performs/solves Task 5. </w:t>
            </w:r>
          </w:p>
          <w:p w:rsidR="00000000" w:rsidDel="00000000" w:rsidP="00000000" w:rsidRDefault="00000000" w:rsidRPr="00000000" w14:paraId="000000FC">
            <w:pPr>
              <w:ind w:left="720" w:firstLine="0"/>
              <w:jc w:val="both"/>
              <w:rPr>
                <w:rFonts w:ascii="Calibri" w:cs="Calibri" w:eastAsia="Calibri" w:hAnsi="Calibri"/>
              </w:rPr>
            </w:pPr>
            <w:r w:rsidDel="00000000" w:rsidR="00000000" w:rsidRPr="00000000">
              <w:rPr>
                <w:rFonts w:ascii="Calibri" w:cs="Calibri" w:eastAsia="Calibri" w:hAnsi="Calibri"/>
                <w:rtl w:val="0"/>
              </w:rPr>
              <w:t xml:space="preserve">(35 min)</w:t>
            </w:r>
          </w:p>
          <w:p w:rsidR="00000000" w:rsidDel="00000000" w:rsidP="00000000" w:rsidRDefault="00000000" w:rsidRPr="00000000" w14:paraId="000000F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trainer continues presentation and explains how to make interactive infographics with Canva (slide 66) (5 min)</w:t>
            </w:r>
          </w:p>
          <w:p w:rsidR="00000000" w:rsidDel="00000000" w:rsidP="00000000" w:rsidRDefault="00000000" w:rsidRPr="00000000" w14:paraId="000000FE">
            <w:pPr>
              <w:numPr>
                <w:ilvl w:val="0"/>
                <w:numId w:val="7"/>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S/he explains Task 6 (slide 67). The trainees performs/solves Task 6. (15 min)</w:t>
            </w:r>
          </w:p>
          <w:p w:rsidR="00000000" w:rsidDel="00000000" w:rsidP="00000000" w:rsidRDefault="00000000" w:rsidRPr="00000000" w14:paraId="000000F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trainer continues and presents how to design digital lesson plans by using Lesson Plan Canvas and include Interactive Infographics from Sticks’n’Stones Toolkit and other digital learning resources (slides 68-70) (10 min)</w:t>
            </w:r>
          </w:p>
          <w:p w:rsidR="00000000" w:rsidDel="00000000" w:rsidP="00000000" w:rsidRDefault="00000000" w:rsidRPr="00000000" w14:paraId="00000100">
            <w:pPr>
              <w:numPr>
                <w:ilvl w:val="0"/>
                <w:numId w:val="7"/>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S/he explains Task 7 (slide 71). The trainees performs/solves Task 7. </w:t>
            </w:r>
          </w:p>
          <w:p w:rsidR="00000000" w:rsidDel="00000000" w:rsidP="00000000" w:rsidRDefault="00000000" w:rsidRPr="00000000" w14:paraId="00000101">
            <w:pPr>
              <w:ind w:left="720" w:firstLine="0"/>
              <w:jc w:val="both"/>
              <w:rPr>
                <w:rFonts w:ascii="Calibri" w:cs="Calibri" w:eastAsia="Calibri" w:hAnsi="Calibri"/>
              </w:rPr>
            </w:pPr>
            <w:r w:rsidDel="00000000" w:rsidR="00000000" w:rsidRPr="00000000">
              <w:rPr>
                <w:rFonts w:ascii="Calibri" w:cs="Calibri" w:eastAsia="Calibri" w:hAnsi="Calibri"/>
                <w:rtl w:val="0"/>
              </w:rPr>
              <w:t xml:space="preserve">(40 min)</w:t>
            </w:r>
          </w:p>
          <w:p w:rsidR="00000000" w:rsidDel="00000000" w:rsidP="00000000" w:rsidRDefault="00000000" w:rsidRPr="00000000" w14:paraId="00000102">
            <w:pPr>
              <w:jc w:val="both"/>
              <w:rPr>
                <w:rFonts w:ascii="Calibri" w:cs="Calibri" w:eastAsia="Calibri" w:hAnsi="Calibri"/>
                <w:color w:val="ff0000"/>
              </w:rPr>
            </w:pPr>
            <w:r w:rsidDel="00000000" w:rsidR="00000000" w:rsidRPr="00000000">
              <w:rPr>
                <w:rFonts w:ascii="Calibri" w:cs="Calibri" w:eastAsia="Calibri" w:hAnsi="Calibri"/>
                <w:rtl w:val="0"/>
              </w:rPr>
              <w:t xml:space="preserve">The trainer emphasizes on the takeaways from this activity and reflects on them by involving trainees in discussion (5 min)</w:t>
            </w:r>
            <w:r w:rsidDel="00000000" w:rsidR="00000000" w:rsidRPr="00000000">
              <w:rPr>
                <w:rtl w:val="0"/>
              </w:rPr>
            </w:r>
          </w:p>
        </w:tc>
      </w:tr>
      <w:tr>
        <w:trPr>
          <w:cantSplit w:val="0"/>
          <w:trHeight w:val="283" w:hRule="atLeast"/>
          <w:tblHeader w:val="0"/>
        </w:trPr>
        <w:tc>
          <w:tcPr>
            <w:gridSpan w:val="4"/>
            <w:shd w:fill="f2dbdb" w:val="clear"/>
          </w:tcPr>
          <w:p w:rsidR="00000000" w:rsidDel="00000000" w:rsidP="00000000" w:rsidRDefault="00000000" w:rsidRPr="00000000" w14:paraId="00000105">
            <w:pPr>
              <w:rPr>
                <w:rFonts w:ascii="Calibri" w:cs="Calibri" w:eastAsia="Calibri" w:hAnsi="Calibri"/>
                <w:b w:val="1"/>
                <w:color w:val="1f497d"/>
              </w:rPr>
            </w:pPr>
            <w:r w:rsidDel="00000000" w:rsidR="00000000" w:rsidRPr="00000000">
              <w:rPr>
                <w:rFonts w:ascii="Calibri" w:cs="Calibri" w:eastAsia="Calibri" w:hAnsi="Calibri"/>
                <w:b w:val="1"/>
                <w:rtl w:val="0"/>
              </w:rPr>
              <w:t xml:space="preserve">Content delivery methods </w:t>
            </w:r>
            <w:r w:rsidDel="00000000" w:rsidR="00000000" w:rsidRPr="00000000">
              <w:rPr>
                <w:rFonts w:ascii="Calibri" w:cs="Calibri" w:eastAsia="Calibri" w:hAnsi="Calibri"/>
                <w:rtl w:val="0"/>
              </w:rPr>
              <w:t xml:space="preserve">(lecture (if pre-recorded PPT or video) or reading, literature review, problem-solving, etc.)</w:t>
            </w:r>
            <w:r w:rsidDel="00000000" w:rsidR="00000000" w:rsidRPr="00000000">
              <w:rPr>
                <w:rtl w:val="0"/>
              </w:rPr>
            </w:r>
          </w:p>
        </w:tc>
      </w:tr>
      <w:tr>
        <w:trPr>
          <w:cantSplit w:val="0"/>
          <w:trHeight w:val="283" w:hRule="atLeast"/>
          <w:tblHeader w:val="0"/>
        </w:trPr>
        <w:tc>
          <w:tcPr>
            <w:gridSpan w:val="4"/>
            <w:shd w:fill="auto" w:val="clear"/>
          </w:tcPr>
          <w:p w:rsidR="00000000" w:rsidDel="00000000" w:rsidP="00000000" w:rsidRDefault="00000000" w:rsidRPr="00000000" w14:paraId="0000010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Lecture</w:t>
            </w:r>
          </w:p>
          <w:p w:rsidR="00000000" w:rsidDel="00000000" w:rsidP="00000000" w:rsidRDefault="00000000" w:rsidRPr="00000000" w14:paraId="000001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Individual work </w:t>
            </w:r>
          </w:p>
          <w:p w:rsidR="00000000" w:rsidDel="00000000" w:rsidP="00000000" w:rsidRDefault="00000000" w:rsidRPr="00000000" w14:paraId="000001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Group work</w:t>
            </w:r>
          </w:p>
          <w:p w:rsidR="00000000" w:rsidDel="00000000" w:rsidP="00000000" w:rsidRDefault="00000000" w:rsidRPr="00000000" w14:paraId="0000010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Whole class work</w:t>
            </w:r>
          </w:p>
          <w:p w:rsidR="00000000" w:rsidDel="00000000" w:rsidP="00000000" w:rsidRDefault="00000000" w:rsidRPr="00000000" w14:paraId="000001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Reflection</w:t>
            </w:r>
          </w:p>
          <w:p w:rsidR="00000000" w:rsidDel="00000000" w:rsidP="00000000" w:rsidRDefault="00000000" w:rsidRPr="00000000" w14:paraId="0000010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Debate/discussion</w:t>
            </w:r>
          </w:p>
        </w:tc>
      </w:tr>
      <w:tr>
        <w:trPr>
          <w:cantSplit w:val="0"/>
          <w:trHeight w:val="283" w:hRule="atLeast"/>
          <w:tblHeader w:val="0"/>
        </w:trPr>
        <w:tc>
          <w:tcPr>
            <w:gridSpan w:val="4"/>
            <w:shd w:fill="f2dbdb" w:val="clear"/>
          </w:tcPr>
          <w:p w:rsidR="00000000" w:rsidDel="00000000" w:rsidP="00000000" w:rsidRDefault="00000000" w:rsidRPr="00000000" w14:paraId="00000112">
            <w:pPr>
              <w:rPr>
                <w:rFonts w:ascii="Calibri" w:cs="Calibri" w:eastAsia="Calibri" w:hAnsi="Calibri"/>
                <w:b w:val="1"/>
              </w:rPr>
            </w:pPr>
            <w:r w:rsidDel="00000000" w:rsidR="00000000" w:rsidRPr="00000000">
              <w:rPr>
                <w:rFonts w:ascii="Calibri" w:cs="Calibri" w:eastAsia="Calibri" w:hAnsi="Calibri"/>
                <w:b w:val="1"/>
                <w:rtl w:val="0"/>
              </w:rPr>
              <w:t xml:space="preserve">Didactic Materials Required </w:t>
            </w:r>
            <w:r w:rsidDel="00000000" w:rsidR="00000000" w:rsidRPr="00000000">
              <w:rPr>
                <w:rFonts w:ascii="Calibri" w:cs="Calibri" w:eastAsia="Calibri" w:hAnsi="Calibri"/>
                <w:rtl w:val="0"/>
              </w:rPr>
              <w:t xml:space="preserve">(Sticks’n’Stones Toolkit, worksheet, charts, handouts, didactic video, excerpt from books/manuals, mind maps, etc.)</w:t>
            </w:r>
            <w:r w:rsidDel="00000000" w:rsidR="00000000" w:rsidRPr="00000000">
              <w:rPr>
                <w:rtl w:val="0"/>
              </w:rPr>
            </w:r>
          </w:p>
        </w:tc>
      </w:tr>
      <w:tr>
        <w:trPr>
          <w:cantSplit w:val="0"/>
          <w:trHeight w:val="283" w:hRule="atLeast"/>
          <w:tblHeader w:val="0"/>
        </w:trPr>
        <w:tc>
          <w:tcPr>
            <w:gridSpan w:val="4"/>
            <w:shd w:fill="auto" w:val="clear"/>
          </w:tcPr>
          <w:p w:rsidR="00000000" w:rsidDel="00000000" w:rsidP="00000000" w:rsidRDefault="00000000" w:rsidRPr="00000000" w14:paraId="00000116">
            <w:pPr>
              <w:rPr>
                <w:rFonts w:ascii="Calibri" w:cs="Calibri" w:eastAsia="Calibri" w:hAnsi="Calibri"/>
              </w:rPr>
            </w:pPr>
            <w:r w:rsidDel="00000000" w:rsidR="00000000" w:rsidRPr="00000000">
              <w:rPr>
                <w:rFonts w:ascii="Calibri" w:cs="Calibri" w:eastAsia="Calibri" w:hAnsi="Calibri"/>
                <w:rtl w:val="0"/>
              </w:rPr>
              <w:t xml:space="preserve">Sticks'n'Stones_IO2_Module 1_f2f – UPIT.pptx</w:t>
            </w:r>
          </w:p>
          <w:p w:rsidR="00000000" w:rsidDel="00000000" w:rsidP="00000000" w:rsidRDefault="00000000" w:rsidRPr="00000000" w14:paraId="00000117">
            <w:pPr>
              <w:rPr>
                <w:rFonts w:ascii="Calibri" w:cs="Calibri" w:eastAsia="Calibri" w:hAnsi="Calibri"/>
                <w:b w:val="1"/>
              </w:rPr>
            </w:pPr>
            <w:r w:rsidDel="00000000" w:rsidR="00000000" w:rsidRPr="00000000">
              <w:rPr>
                <w:rFonts w:ascii="Calibri" w:cs="Calibri" w:eastAsia="Calibri" w:hAnsi="Calibri"/>
                <w:rtl w:val="0"/>
              </w:rPr>
              <w:t xml:space="preserve">as shown above, under section “Overview of Content”.</w:t>
            </w:r>
            <w:r w:rsidDel="00000000" w:rsidR="00000000" w:rsidRPr="00000000">
              <w:rPr>
                <w:rtl w:val="0"/>
              </w:rPr>
            </w:r>
          </w:p>
        </w:tc>
      </w:tr>
      <w:tr>
        <w:trPr>
          <w:cantSplit w:val="0"/>
          <w:trHeight w:val="283" w:hRule="atLeast"/>
          <w:tblHeader w:val="0"/>
        </w:trPr>
        <w:tc>
          <w:tcPr>
            <w:gridSpan w:val="4"/>
            <w:shd w:fill="f2dbdb" w:val="clear"/>
          </w:tcPr>
          <w:p w:rsidR="00000000" w:rsidDel="00000000" w:rsidP="00000000" w:rsidRDefault="00000000" w:rsidRPr="00000000" w14:paraId="0000011B">
            <w:pPr>
              <w:rPr>
                <w:rFonts w:ascii="Calibri" w:cs="Calibri" w:eastAsia="Calibri" w:hAnsi="Calibri"/>
                <w:b w:val="1"/>
              </w:rPr>
            </w:pPr>
            <w:r w:rsidDel="00000000" w:rsidR="00000000" w:rsidRPr="00000000">
              <w:rPr>
                <w:rFonts w:ascii="Calibri" w:cs="Calibri" w:eastAsia="Calibri" w:hAnsi="Calibri"/>
                <w:b w:val="1"/>
                <w:rtl w:val="0"/>
              </w:rPr>
              <w:t xml:space="preserve">Assessment method</w:t>
            </w:r>
          </w:p>
        </w:tc>
      </w:tr>
      <w:tr>
        <w:trPr>
          <w:cantSplit w:val="0"/>
          <w:trHeight w:val="283" w:hRule="atLeast"/>
          <w:tblHeader w:val="0"/>
        </w:trPr>
        <w:tc>
          <w:tcPr>
            <w:gridSpan w:val="4"/>
            <w:shd w:fill="auto" w:val="clear"/>
          </w:tcPr>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By evaluating the completion of the tasks in slides 65, 67, 71</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By taking the test at the end of the module</w:t>
            </w:r>
            <w:r w:rsidDel="00000000" w:rsidR="00000000" w:rsidRPr="00000000">
              <w:rPr>
                <w:rtl w:val="0"/>
              </w:rPr>
            </w:r>
          </w:p>
        </w:tc>
      </w:tr>
      <w:tr>
        <w:trPr>
          <w:cantSplit w:val="0"/>
          <w:trHeight w:val="283" w:hRule="atLeast"/>
          <w:tblHeader w:val="0"/>
        </w:trPr>
        <w:tc>
          <w:tcPr>
            <w:gridSpan w:val="4"/>
            <w:shd w:fill="f2dbdb" w:val="clear"/>
          </w:tcPr>
          <w:p w:rsidR="00000000" w:rsidDel="00000000" w:rsidP="00000000" w:rsidRDefault="00000000" w:rsidRPr="00000000" w14:paraId="00000124">
            <w:pPr>
              <w:rPr>
                <w:rFonts w:ascii="Calibri" w:cs="Calibri" w:eastAsia="Calibri" w:hAnsi="Calibri"/>
                <w:b w:val="1"/>
                <w:color w:val="1f497d"/>
              </w:rPr>
            </w:pPr>
            <w:r w:rsidDel="00000000" w:rsidR="00000000" w:rsidRPr="00000000">
              <w:rPr>
                <w:rFonts w:ascii="Calibri" w:cs="Calibri" w:eastAsia="Calibri" w:hAnsi="Calibri"/>
                <w:b w:val="1"/>
                <w:rtl w:val="0"/>
              </w:rPr>
              <w:t xml:space="preserve">References</w:t>
            </w:r>
            <w:r w:rsidDel="00000000" w:rsidR="00000000" w:rsidRPr="00000000">
              <w:rPr>
                <w:rtl w:val="0"/>
              </w:rPr>
            </w:r>
          </w:p>
        </w:tc>
      </w:tr>
      <w:tr>
        <w:trPr>
          <w:cantSplit w:val="0"/>
          <w:trHeight w:val="283" w:hRule="atLeast"/>
          <w:tblHeader w:val="0"/>
        </w:trPr>
        <w:tc>
          <w:tcPr>
            <w:gridSpan w:val="4"/>
            <w:shd w:fill="ffffff" w:val="clear"/>
          </w:tcPr>
          <w:p w:rsidR="00000000" w:rsidDel="00000000" w:rsidP="00000000" w:rsidRDefault="00000000" w:rsidRPr="00000000" w14:paraId="0000012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Sticks’n’Stones Toolkit, </w:t>
            </w:r>
            <w:r w:rsidDel="00000000" w:rsidR="00000000" w:rsidRPr="00000000">
              <w:rPr>
                <w:rFonts w:ascii="Calibri" w:cs="Calibri" w:eastAsia="Calibri" w:hAnsi="Calibri"/>
                <w:b w:val="0"/>
                <w:i w:val="0"/>
                <w:smallCaps w:val="0"/>
                <w:strike w:val="0"/>
                <w:color w:val="ff0000"/>
                <w:sz w:val="24"/>
                <w:szCs w:val="24"/>
                <w:u w:val="none"/>
                <w:shd w:fill="auto" w:val="clear"/>
                <w:vertAlign w:val="baseline"/>
                <w:rtl w:val="0"/>
              </w:rPr>
              <w:t xml:space="preserve">link to be added here!</w:t>
            </w:r>
            <w:r w:rsidDel="00000000" w:rsidR="00000000" w:rsidRPr="00000000">
              <w:rPr>
                <w:rtl w:val="0"/>
              </w:rPr>
            </w:r>
          </w:p>
          <w:p w:rsidR="00000000" w:rsidDel="00000000" w:rsidP="00000000" w:rsidRDefault="00000000" w:rsidRPr="00000000" w14:paraId="0000012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Powtoon, </w:t>
            </w:r>
            <w:hyperlink r:id="rId29">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https://www.powtoon.com/?locale=en</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2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Kahoot, </w:t>
            </w:r>
            <w:hyperlink r:id="rId30">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https://kahoot.it/</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2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Google Workspace, </w:t>
            </w:r>
            <w:hyperlink r:id="rId31">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https://workspace.google.com/</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2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Canva, </w:t>
            </w:r>
            <w:hyperlink r:id="rId32">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https://www.canva.com/</w:t>
              </w:r>
            </w:hyperlink>
            <w:r w:rsidDel="00000000" w:rsidR="00000000" w:rsidRPr="00000000">
              <w:rPr>
                <w:rFonts w:ascii="Calibri" w:cs="Calibri" w:eastAsia="Calibri" w:hAnsi="Calibri"/>
                <w:b w:val="0"/>
                <w:i w:val="0"/>
                <w:smallCaps w:val="0"/>
                <w:strike w:val="0"/>
                <w:color w:val="ff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2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How to make interactive infographics with Canva, </w:t>
            </w:r>
            <w:hyperlink r:id="rId33">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https://www.freetech4teachers.com/2019/12/how-to-make-interactive-graphic-with.html</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2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How to make a lesson plan, </w:t>
            </w:r>
            <w:hyperlink r:id="rId34">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www.canva.com/create/lesson-plans/</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2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Canva Tutorial for Teachers | Create a Lesson Plan on Canva, </w:t>
            </w:r>
            <w:hyperlink r:id="rId35">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https://www.youtube.com/watch?v=bt4M2_f9lwY</w:t>
              </w:r>
            </w:hyperlink>
            <w:r w:rsidDel="00000000" w:rsidR="00000000" w:rsidRPr="00000000">
              <w:rPr>
                <w:rtl w:val="0"/>
              </w:rPr>
            </w:r>
          </w:p>
        </w:tc>
      </w:tr>
    </w:tbl>
    <w:p w:rsidR="00000000" w:rsidDel="00000000" w:rsidP="00000000" w:rsidRDefault="00000000" w:rsidRPr="00000000" w14:paraId="00000133">
      <w:pPr>
        <w:rPr>
          <w:color w:val="2f5496"/>
        </w:rPr>
      </w:pPr>
      <w:r w:rsidDel="00000000" w:rsidR="00000000" w:rsidRPr="00000000">
        <w:rPr>
          <w:rtl w:val="0"/>
        </w:rPr>
      </w:r>
    </w:p>
    <w:p w:rsidR="00000000" w:rsidDel="00000000" w:rsidP="00000000" w:rsidRDefault="00000000" w:rsidRPr="00000000" w14:paraId="00000134">
      <w:pPr>
        <w:rPr>
          <w:rFonts w:ascii="Calibri" w:cs="Calibri" w:eastAsia="Calibri" w:hAnsi="Calibri"/>
        </w:rPr>
      </w:pPr>
      <w:r w:rsidDel="00000000" w:rsidR="00000000" w:rsidRPr="00000000">
        <w:rPr>
          <w:rtl w:val="0"/>
        </w:rPr>
      </w:r>
    </w:p>
    <w:p w:rsidR="00000000" w:rsidDel="00000000" w:rsidP="00000000" w:rsidRDefault="00000000" w:rsidRPr="00000000" w14:paraId="00000135">
      <w:pPr>
        <w:jc w:val="center"/>
        <w:rPr>
          <w:rFonts w:ascii="Calibri" w:cs="Calibri" w:eastAsia="Calibri" w:hAnsi="Calibri"/>
          <w:b w:val="1"/>
        </w:rPr>
      </w:pPr>
      <w:r w:rsidDel="00000000" w:rsidR="00000000" w:rsidRPr="00000000">
        <w:rPr>
          <w:rFonts w:ascii="Calibri" w:cs="Calibri" w:eastAsia="Calibri" w:hAnsi="Calibri"/>
          <w:b w:val="1"/>
          <w:rtl w:val="0"/>
        </w:rPr>
        <w:t xml:space="preserve">Final evaluation test for Module 1: Online Safety and Digital Lesson Planning</w:t>
      </w:r>
    </w:p>
    <w:p w:rsidR="00000000" w:rsidDel="00000000" w:rsidP="00000000" w:rsidRDefault="00000000" w:rsidRPr="00000000" w14:paraId="00000136">
      <w:pPr>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137">
      <w:pPr>
        <w:jc w:val="both"/>
        <w:rPr>
          <w:rFonts w:ascii="Calibri" w:cs="Calibri" w:eastAsia="Calibri" w:hAnsi="Calibri"/>
          <w:b w:val="1"/>
        </w:rPr>
      </w:pPr>
      <w:r w:rsidDel="00000000" w:rsidR="00000000" w:rsidRPr="00000000">
        <w:rPr>
          <w:rFonts w:ascii="Calibri" w:cs="Calibri" w:eastAsia="Calibri" w:hAnsi="Calibri"/>
          <w:b w:val="1"/>
          <w:rtl w:val="0"/>
        </w:rPr>
        <w:t xml:space="preserve">Methodical instructions:</w:t>
      </w:r>
    </w:p>
    <w:p w:rsidR="00000000" w:rsidDel="00000000" w:rsidP="00000000" w:rsidRDefault="00000000" w:rsidRPr="00000000" w14:paraId="00000138">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139">
      <w:pPr>
        <w:jc w:val="both"/>
        <w:rPr>
          <w:rFonts w:ascii="Calibri" w:cs="Calibri" w:eastAsia="Calibri" w:hAnsi="Calibri"/>
        </w:rPr>
      </w:pPr>
      <w:r w:rsidDel="00000000" w:rsidR="00000000" w:rsidRPr="00000000">
        <w:rPr>
          <w:rFonts w:ascii="Wingdings" w:cs="Wingdings" w:eastAsia="Wingdings" w:hAnsi="Wingdings"/>
          <w:rtl w:val="0"/>
        </w:rPr>
        <w:t xml:space="preserve">🡺</w:t>
      </w:r>
      <w:r w:rsidDel="00000000" w:rsidR="00000000" w:rsidRPr="00000000">
        <w:rPr>
          <w:rFonts w:ascii="Calibri" w:cs="Calibri" w:eastAsia="Calibri" w:hAnsi="Calibri"/>
          <w:rtl w:val="0"/>
        </w:rPr>
        <w:tab/>
        <w:t xml:space="preserve">Each item consists of a statement (the </w:t>
      </w:r>
      <w:r w:rsidDel="00000000" w:rsidR="00000000" w:rsidRPr="00000000">
        <w:rPr>
          <w:rFonts w:ascii="Calibri" w:cs="Calibri" w:eastAsia="Calibri" w:hAnsi="Calibri"/>
          <w:i w:val="1"/>
          <w:rtl w:val="0"/>
        </w:rPr>
        <w:t xml:space="preserve">‘stake’</w:t>
      </w:r>
      <w:r w:rsidDel="00000000" w:rsidR="00000000" w:rsidRPr="00000000">
        <w:rPr>
          <w:rFonts w:ascii="Calibri" w:cs="Calibri" w:eastAsia="Calibri" w:hAnsi="Calibri"/>
          <w:rtl w:val="0"/>
        </w:rPr>
        <w:t xml:space="preserve">) and 4 answering options, of which </w:t>
      </w:r>
      <w:r w:rsidDel="00000000" w:rsidR="00000000" w:rsidRPr="00000000">
        <w:rPr>
          <w:rFonts w:ascii="Calibri" w:cs="Calibri" w:eastAsia="Calibri" w:hAnsi="Calibri"/>
          <w:u w:val="single"/>
          <w:rtl w:val="0"/>
        </w:rPr>
        <w:t xml:space="preserve">only one</w:t>
      </w:r>
      <w:r w:rsidDel="00000000" w:rsidR="00000000" w:rsidRPr="00000000">
        <w:rPr>
          <w:rFonts w:ascii="Calibri" w:cs="Calibri" w:eastAsia="Calibri" w:hAnsi="Calibri"/>
          <w:rtl w:val="0"/>
        </w:rPr>
        <w:t xml:space="preserve"> is correct.</w:t>
      </w:r>
    </w:p>
    <w:p w:rsidR="00000000" w:rsidDel="00000000" w:rsidP="00000000" w:rsidRDefault="00000000" w:rsidRPr="00000000" w14:paraId="0000013A">
      <w:pPr>
        <w:jc w:val="both"/>
        <w:rPr>
          <w:rFonts w:ascii="Calibri" w:cs="Calibri" w:eastAsia="Calibri" w:hAnsi="Calibri"/>
        </w:rPr>
      </w:pPr>
      <w:r w:rsidDel="00000000" w:rsidR="00000000" w:rsidRPr="00000000">
        <w:rPr>
          <w:rFonts w:ascii="Wingdings" w:cs="Wingdings" w:eastAsia="Wingdings" w:hAnsi="Wingdings"/>
          <w:rtl w:val="0"/>
        </w:rPr>
        <w:t xml:space="preserve">🡺</w:t>
      </w:r>
      <w:r w:rsidDel="00000000" w:rsidR="00000000" w:rsidRPr="00000000">
        <w:rPr>
          <w:rFonts w:ascii="Calibri" w:cs="Calibri" w:eastAsia="Calibri" w:hAnsi="Calibri"/>
          <w:rtl w:val="0"/>
        </w:rPr>
        <w:tab/>
        <w:t xml:space="preserve">Read the text of each item carefully and identify the correct option.</w:t>
      </w:r>
    </w:p>
    <w:p w:rsidR="00000000" w:rsidDel="00000000" w:rsidP="00000000" w:rsidRDefault="00000000" w:rsidRPr="00000000" w14:paraId="0000013B">
      <w:pPr>
        <w:jc w:val="both"/>
        <w:rPr>
          <w:rFonts w:ascii="Calibri" w:cs="Calibri" w:eastAsia="Calibri" w:hAnsi="Calibri"/>
        </w:rPr>
      </w:pPr>
      <w:r w:rsidDel="00000000" w:rsidR="00000000" w:rsidRPr="00000000">
        <w:rPr>
          <w:rFonts w:ascii="Wingdings" w:cs="Wingdings" w:eastAsia="Wingdings" w:hAnsi="Wingdings"/>
          <w:rtl w:val="0"/>
        </w:rPr>
        <w:t xml:space="preserve">🡺</w:t>
      </w:r>
      <w:r w:rsidDel="00000000" w:rsidR="00000000" w:rsidRPr="00000000">
        <w:rPr>
          <w:rFonts w:ascii="Calibri" w:cs="Calibri" w:eastAsia="Calibri" w:hAnsi="Calibri"/>
          <w:rtl w:val="0"/>
        </w:rPr>
        <w:tab/>
        <w:t xml:space="preserve">Tick the correct option ( </w:t>
      </w:r>
      <w:r w:rsidDel="00000000" w:rsidR="00000000" w:rsidRPr="00000000">
        <w:rPr>
          <w:rFonts w:ascii="Wingdings" w:cs="Wingdings" w:eastAsia="Wingdings" w:hAnsi="Wingdings"/>
          <w:rtl w:val="0"/>
        </w:rPr>
        <w:t xml:space="preserve">⌧</w:t>
      </w:r>
      <w:r w:rsidDel="00000000" w:rsidR="00000000" w:rsidRPr="00000000">
        <w:rPr>
          <w:rFonts w:ascii="Calibri" w:cs="Calibri" w:eastAsia="Calibri" w:hAnsi="Calibri"/>
          <w:rtl w:val="0"/>
        </w:rPr>
        <w:t xml:space="preserve"> ). This option represents the solution of that item.</w:t>
      </w:r>
    </w:p>
    <w:p w:rsidR="00000000" w:rsidDel="00000000" w:rsidP="00000000" w:rsidRDefault="00000000" w:rsidRPr="00000000" w14:paraId="0000013C">
      <w:pPr>
        <w:jc w:val="both"/>
        <w:rPr>
          <w:rFonts w:ascii="Calibri" w:cs="Calibri" w:eastAsia="Calibri" w:hAnsi="Calibri"/>
        </w:rPr>
      </w:pPr>
      <w:r w:rsidDel="00000000" w:rsidR="00000000" w:rsidRPr="00000000">
        <w:rPr>
          <w:rFonts w:ascii="Wingdings" w:cs="Wingdings" w:eastAsia="Wingdings" w:hAnsi="Wingdings"/>
          <w:rtl w:val="0"/>
        </w:rPr>
        <w:t xml:space="preserve">🡺</w:t>
      </w:r>
      <w:r w:rsidDel="00000000" w:rsidR="00000000" w:rsidRPr="00000000">
        <w:rPr>
          <w:rFonts w:ascii="Calibri" w:cs="Calibri" w:eastAsia="Calibri" w:hAnsi="Calibri"/>
          <w:rtl w:val="0"/>
        </w:rPr>
        <w:tab/>
        <w:t xml:space="preserve">Recommended total time per test: 15 minutes.</w:t>
      </w:r>
    </w:p>
    <w:p w:rsidR="00000000" w:rsidDel="00000000" w:rsidP="00000000" w:rsidRDefault="00000000" w:rsidRPr="00000000" w14:paraId="0000013D">
      <w:pPr>
        <w:jc w:val="both"/>
        <w:rPr>
          <w:rFonts w:ascii="Calibri" w:cs="Calibri" w:eastAsia="Calibri" w:hAnsi="Calibri"/>
        </w:rPr>
      </w:pPr>
      <w:r w:rsidDel="00000000" w:rsidR="00000000" w:rsidRPr="00000000">
        <w:rPr>
          <w:rFonts w:ascii="Wingdings" w:cs="Wingdings" w:eastAsia="Wingdings" w:hAnsi="Wingdings"/>
          <w:rtl w:val="0"/>
        </w:rPr>
        <w:t xml:space="preserve">🡺</w:t>
      </w:r>
      <w:r w:rsidDel="00000000" w:rsidR="00000000" w:rsidRPr="00000000">
        <w:rPr>
          <w:rFonts w:ascii="Calibri" w:cs="Calibri" w:eastAsia="Calibri" w:hAnsi="Calibri"/>
          <w:rtl w:val="0"/>
        </w:rPr>
        <w:tab/>
        <w:t xml:space="preserve">Possible maximum score = 9 points. Each item correctly solved values 1 point.</w:t>
      </w:r>
    </w:p>
    <w:p w:rsidR="00000000" w:rsidDel="00000000" w:rsidP="00000000" w:rsidRDefault="00000000" w:rsidRPr="00000000" w14:paraId="0000013E">
      <w:pPr>
        <w:jc w:val="both"/>
        <w:rPr>
          <w:rFonts w:ascii="Calibri" w:cs="Calibri" w:eastAsia="Calibri" w:hAnsi="Calibri"/>
        </w:rPr>
      </w:pPr>
      <w:r w:rsidDel="00000000" w:rsidR="00000000" w:rsidRPr="00000000">
        <w:rPr>
          <w:rFonts w:ascii="Wingdings" w:cs="Wingdings" w:eastAsia="Wingdings" w:hAnsi="Wingdings"/>
          <w:rtl w:val="0"/>
        </w:rPr>
        <w:t xml:space="preserve">🡺</w:t>
      </w:r>
      <w:r w:rsidDel="00000000" w:rsidR="00000000" w:rsidRPr="00000000">
        <w:rPr>
          <w:rFonts w:ascii="Calibri" w:cs="Calibri" w:eastAsia="Calibri" w:hAnsi="Calibri"/>
          <w:rtl w:val="0"/>
        </w:rPr>
        <w:tab/>
        <w:t xml:space="preserve">FINAL GRADE = Score + 1 point </w:t>
      </w:r>
      <w:r w:rsidDel="00000000" w:rsidR="00000000" w:rsidRPr="00000000">
        <w:rPr>
          <w:rFonts w:ascii="Calibri" w:cs="Calibri" w:eastAsia="Calibri" w:hAnsi="Calibri"/>
          <w:i w:val="1"/>
          <w:rtl w:val="0"/>
        </w:rPr>
        <w:t xml:space="preserve">ex officio</w:t>
      </w:r>
      <w:r w:rsidDel="00000000" w:rsidR="00000000" w:rsidRPr="00000000">
        <w:rPr>
          <w:rFonts w:ascii="Calibri" w:cs="Calibri" w:eastAsia="Calibri" w:hAnsi="Calibri"/>
          <w:rtl w:val="0"/>
        </w:rPr>
        <w:t xml:space="preserve">.</w:t>
      </w:r>
    </w:p>
    <w:p w:rsidR="00000000" w:rsidDel="00000000" w:rsidP="00000000" w:rsidRDefault="00000000" w:rsidRPr="00000000" w14:paraId="0000013F">
      <w:pPr>
        <w:spacing w:line="276" w:lineRule="auto"/>
        <w:jc w:val="both"/>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40">
      <w:pPr>
        <w:numPr>
          <w:ilvl w:val="0"/>
          <w:numId w:val="6"/>
        </w:numPr>
        <w:spacing w:line="276" w:lineRule="auto"/>
        <w:ind w:left="720" w:hanging="360"/>
        <w:jc w:val="both"/>
        <w:rPr>
          <w:rFonts w:ascii="Calibri" w:cs="Calibri" w:eastAsia="Calibri" w:hAnsi="Calibri"/>
          <w:b w:val="1"/>
        </w:rPr>
      </w:pPr>
      <w:r w:rsidDel="00000000" w:rsidR="00000000" w:rsidRPr="00000000">
        <w:rPr>
          <w:rFonts w:ascii="Calibri" w:cs="Calibri" w:eastAsia="Calibri" w:hAnsi="Calibri"/>
          <w:b w:val="1"/>
          <w:rtl w:val="0"/>
        </w:rPr>
        <w:t xml:space="preserve">An interactive infographic is:</w:t>
      </w:r>
    </w:p>
    <w:p w:rsidR="00000000" w:rsidDel="00000000" w:rsidP="00000000" w:rsidRDefault="00000000" w:rsidRPr="00000000" w14:paraId="00000141">
      <w:pPr>
        <w:spacing w:line="276" w:lineRule="auto"/>
        <w:ind w:left="720" w:firstLine="0"/>
        <w:jc w:val="both"/>
        <w:rPr>
          <w:rFonts w:ascii="Calibri" w:cs="Calibri" w:eastAsia="Calibri" w:hAnsi="Calibri"/>
        </w:rPr>
      </w:pPr>
      <w:r w:rsidDel="00000000" w:rsidR="00000000" w:rsidRPr="00000000">
        <w:rPr>
          <w:rFonts w:ascii="Wingdings" w:cs="Wingdings" w:eastAsia="Wingdings" w:hAnsi="Wingdings"/>
          <w:rtl w:val="0"/>
        </w:rPr>
        <w:t xml:space="preserve">◻</w:t>
      </w:r>
      <w:r w:rsidDel="00000000" w:rsidR="00000000" w:rsidRPr="00000000">
        <w:rPr>
          <w:rFonts w:ascii="Calibri" w:cs="Calibri" w:eastAsia="Calibri" w:hAnsi="Calibri"/>
          <w:rtl w:val="0"/>
        </w:rPr>
        <w:t xml:space="preserve"> (a) a graphic layout containing statistical information;</w:t>
      </w:r>
    </w:p>
    <w:p w:rsidR="00000000" w:rsidDel="00000000" w:rsidP="00000000" w:rsidRDefault="00000000" w:rsidRPr="00000000" w14:paraId="00000142">
      <w:pPr>
        <w:spacing w:line="276" w:lineRule="auto"/>
        <w:ind w:left="720" w:firstLine="0"/>
        <w:jc w:val="both"/>
        <w:rPr>
          <w:rFonts w:ascii="Calibri" w:cs="Calibri" w:eastAsia="Calibri" w:hAnsi="Calibri"/>
        </w:rPr>
      </w:pPr>
      <w:r w:rsidDel="00000000" w:rsidR="00000000" w:rsidRPr="00000000">
        <w:rPr>
          <w:rFonts w:ascii="Wingdings" w:cs="Wingdings" w:eastAsia="Wingdings" w:hAnsi="Wingdings"/>
          <w:rtl w:val="0"/>
        </w:rPr>
        <w:t xml:space="preserve">◻</w:t>
      </w:r>
      <w:r w:rsidDel="00000000" w:rsidR="00000000" w:rsidRPr="00000000">
        <w:rPr>
          <w:rFonts w:ascii="Calibri" w:cs="Calibri" w:eastAsia="Calibri" w:hAnsi="Calibri"/>
          <w:rtl w:val="0"/>
        </w:rPr>
        <w:t xml:space="preserve"> (b) a data-rich, visually compelling and engaging infographic that also utilizes animation so users can “interact” with the design;</w:t>
      </w:r>
    </w:p>
    <w:p w:rsidR="00000000" w:rsidDel="00000000" w:rsidP="00000000" w:rsidRDefault="00000000" w:rsidRPr="00000000" w14:paraId="00000143">
      <w:pPr>
        <w:spacing w:line="276" w:lineRule="auto"/>
        <w:ind w:left="720" w:firstLine="0"/>
        <w:jc w:val="both"/>
        <w:rPr>
          <w:rFonts w:ascii="Calibri" w:cs="Calibri" w:eastAsia="Calibri" w:hAnsi="Calibri"/>
        </w:rPr>
      </w:pPr>
      <w:r w:rsidDel="00000000" w:rsidR="00000000" w:rsidRPr="00000000">
        <w:rPr>
          <w:rFonts w:ascii="Wingdings" w:cs="Wingdings" w:eastAsia="Wingdings" w:hAnsi="Wingdings"/>
          <w:rtl w:val="0"/>
        </w:rPr>
        <w:t xml:space="preserve">◻</w:t>
      </w:r>
      <w:r w:rsidDel="00000000" w:rsidR="00000000" w:rsidRPr="00000000">
        <w:rPr>
          <w:rFonts w:ascii="Calibri" w:cs="Calibri" w:eastAsia="Calibri" w:hAnsi="Calibri"/>
          <w:rtl w:val="0"/>
        </w:rPr>
        <w:t xml:space="preserve"> (c) a tool for teachers to assess inadequate behaviours of their pupils;</w:t>
      </w:r>
    </w:p>
    <w:p w:rsidR="00000000" w:rsidDel="00000000" w:rsidP="00000000" w:rsidRDefault="00000000" w:rsidRPr="00000000" w14:paraId="00000144">
      <w:pPr>
        <w:spacing w:line="276" w:lineRule="auto"/>
        <w:ind w:left="720" w:firstLine="0"/>
        <w:jc w:val="both"/>
        <w:rPr>
          <w:rFonts w:ascii="Calibri" w:cs="Calibri" w:eastAsia="Calibri" w:hAnsi="Calibri"/>
        </w:rPr>
      </w:pPr>
      <w:r w:rsidDel="00000000" w:rsidR="00000000" w:rsidRPr="00000000">
        <w:rPr>
          <w:rFonts w:ascii="Wingdings" w:cs="Wingdings" w:eastAsia="Wingdings" w:hAnsi="Wingdings"/>
          <w:rtl w:val="0"/>
        </w:rPr>
        <w:t xml:space="preserve">◻</w:t>
      </w:r>
      <w:r w:rsidDel="00000000" w:rsidR="00000000" w:rsidRPr="00000000">
        <w:rPr>
          <w:rFonts w:ascii="Calibri" w:cs="Calibri" w:eastAsia="Calibri" w:hAnsi="Calibri"/>
          <w:rtl w:val="0"/>
        </w:rPr>
        <w:t xml:space="preserve"> (d) a method for school board to assess teachers’ performance in teaching-learning process that they provide to pupils.</w:t>
      </w:r>
    </w:p>
    <w:p w:rsidR="00000000" w:rsidDel="00000000" w:rsidP="00000000" w:rsidRDefault="00000000" w:rsidRPr="00000000" w14:paraId="00000145">
      <w:pPr>
        <w:numPr>
          <w:ilvl w:val="0"/>
          <w:numId w:val="4"/>
        </w:numPr>
        <w:spacing w:line="276" w:lineRule="auto"/>
        <w:ind w:left="720" w:hanging="360"/>
        <w:jc w:val="both"/>
        <w:rPr>
          <w:rFonts w:ascii="Calibri" w:cs="Calibri" w:eastAsia="Calibri" w:hAnsi="Calibri"/>
        </w:rPr>
      </w:pPr>
      <w:r w:rsidDel="00000000" w:rsidR="00000000" w:rsidRPr="00000000">
        <w:rPr>
          <w:rFonts w:ascii="Calibri" w:cs="Calibri" w:eastAsia="Calibri" w:hAnsi="Calibri"/>
          <w:b w:val="1"/>
          <w:rtl w:val="0"/>
        </w:rPr>
        <w:t xml:space="preserve">Among the features of the Interactive Infographic, there are included:</w:t>
      </w:r>
      <w:r w:rsidDel="00000000" w:rsidR="00000000" w:rsidRPr="00000000">
        <w:rPr>
          <w:rtl w:val="0"/>
        </w:rPr>
      </w:r>
    </w:p>
    <w:p w:rsidR="00000000" w:rsidDel="00000000" w:rsidP="00000000" w:rsidRDefault="00000000" w:rsidRPr="00000000" w14:paraId="00000146">
      <w:pPr>
        <w:spacing w:line="276" w:lineRule="auto"/>
        <w:ind w:left="1080" w:firstLine="0"/>
        <w:jc w:val="both"/>
        <w:rPr>
          <w:rFonts w:ascii="Calibri" w:cs="Calibri" w:eastAsia="Calibri" w:hAnsi="Calibri"/>
        </w:rPr>
      </w:pPr>
      <w:r w:rsidDel="00000000" w:rsidR="00000000" w:rsidRPr="00000000">
        <w:rPr>
          <w:rFonts w:ascii="Wingdings" w:cs="Wingdings" w:eastAsia="Wingdings" w:hAnsi="Wingdings"/>
          <w:rtl w:val="0"/>
        </w:rPr>
        <w:t xml:space="preserve">◻</w:t>
      </w:r>
      <w:r w:rsidDel="00000000" w:rsidR="00000000" w:rsidRPr="00000000">
        <w:rPr>
          <w:rFonts w:ascii="Calibri" w:cs="Calibri" w:eastAsia="Calibri" w:hAnsi="Calibri"/>
          <w:rtl w:val="0"/>
        </w:rPr>
        <w:t xml:space="preserve"> (a) data visualisation, interactivity, interchangeability;</w:t>
      </w:r>
    </w:p>
    <w:p w:rsidR="00000000" w:rsidDel="00000000" w:rsidP="00000000" w:rsidRDefault="00000000" w:rsidRPr="00000000" w14:paraId="00000147">
      <w:pPr>
        <w:spacing w:line="276" w:lineRule="auto"/>
        <w:ind w:left="1080" w:firstLine="0"/>
        <w:jc w:val="both"/>
        <w:rPr>
          <w:rFonts w:ascii="Calibri" w:cs="Calibri" w:eastAsia="Calibri" w:hAnsi="Calibri"/>
        </w:rPr>
      </w:pPr>
      <w:r w:rsidDel="00000000" w:rsidR="00000000" w:rsidRPr="00000000">
        <w:rPr>
          <w:rFonts w:ascii="Wingdings" w:cs="Wingdings" w:eastAsia="Wingdings" w:hAnsi="Wingdings"/>
          <w:rtl w:val="0"/>
        </w:rPr>
        <w:t xml:space="preserve">◻</w:t>
      </w:r>
      <w:r w:rsidDel="00000000" w:rsidR="00000000" w:rsidRPr="00000000">
        <w:rPr>
          <w:rFonts w:ascii="Calibri" w:cs="Calibri" w:eastAsia="Calibri" w:hAnsi="Calibri"/>
          <w:rtl w:val="0"/>
        </w:rPr>
        <w:t xml:space="preserve"> (b) creativity, communicativeness, non-linearity;</w:t>
      </w:r>
    </w:p>
    <w:p w:rsidR="00000000" w:rsidDel="00000000" w:rsidP="00000000" w:rsidRDefault="00000000" w:rsidRPr="00000000" w14:paraId="00000148">
      <w:pPr>
        <w:spacing w:line="276" w:lineRule="auto"/>
        <w:ind w:left="1080" w:firstLine="0"/>
        <w:jc w:val="both"/>
        <w:rPr>
          <w:rFonts w:ascii="Calibri" w:cs="Calibri" w:eastAsia="Calibri" w:hAnsi="Calibri"/>
        </w:rPr>
      </w:pPr>
      <w:r w:rsidDel="00000000" w:rsidR="00000000" w:rsidRPr="00000000">
        <w:rPr>
          <w:rFonts w:ascii="Wingdings" w:cs="Wingdings" w:eastAsia="Wingdings" w:hAnsi="Wingdings"/>
          <w:rtl w:val="0"/>
        </w:rPr>
        <w:t xml:space="preserve">◻</w:t>
      </w:r>
      <w:r w:rsidDel="00000000" w:rsidR="00000000" w:rsidRPr="00000000">
        <w:rPr>
          <w:rFonts w:ascii="Calibri" w:cs="Calibri" w:eastAsia="Calibri" w:hAnsi="Calibri"/>
          <w:rtl w:val="0"/>
        </w:rPr>
        <w:t xml:space="preserve"> (c) mobility, being a semiotic system;</w:t>
      </w:r>
    </w:p>
    <w:p w:rsidR="00000000" w:rsidDel="00000000" w:rsidP="00000000" w:rsidRDefault="00000000" w:rsidRPr="00000000" w14:paraId="00000149">
      <w:pPr>
        <w:spacing w:line="276" w:lineRule="auto"/>
        <w:ind w:left="1080" w:firstLine="0"/>
        <w:jc w:val="both"/>
        <w:rPr>
          <w:rFonts w:ascii="Calibri" w:cs="Calibri" w:eastAsia="Calibri" w:hAnsi="Calibri"/>
        </w:rPr>
      </w:pPr>
      <w:r w:rsidDel="00000000" w:rsidR="00000000" w:rsidRPr="00000000">
        <w:rPr>
          <w:rFonts w:ascii="Wingdings" w:cs="Wingdings" w:eastAsia="Wingdings" w:hAnsi="Wingdings"/>
          <w:rtl w:val="0"/>
        </w:rPr>
        <w:t xml:space="preserve">◻</w:t>
      </w:r>
      <w:r w:rsidDel="00000000" w:rsidR="00000000" w:rsidRPr="00000000">
        <w:rPr>
          <w:rFonts w:ascii="Calibri" w:cs="Calibri" w:eastAsia="Calibri" w:hAnsi="Calibri"/>
          <w:rtl w:val="0"/>
        </w:rPr>
        <w:t xml:space="preserve"> (d) interactivity, linearity, multimodality.</w:t>
      </w:r>
    </w:p>
    <w:p w:rsidR="00000000" w:rsidDel="00000000" w:rsidP="00000000" w:rsidRDefault="00000000" w:rsidRPr="00000000" w14:paraId="0000014A">
      <w:pPr>
        <w:numPr>
          <w:ilvl w:val="0"/>
          <w:numId w:val="4"/>
        </w:numPr>
        <w:spacing w:line="276" w:lineRule="auto"/>
        <w:ind w:left="720" w:hanging="360"/>
        <w:jc w:val="both"/>
        <w:rPr>
          <w:rFonts w:ascii="Calibri" w:cs="Calibri" w:eastAsia="Calibri" w:hAnsi="Calibri"/>
        </w:rPr>
      </w:pPr>
      <w:r w:rsidDel="00000000" w:rsidR="00000000" w:rsidRPr="00000000">
        <w:rPr>
          <w:rFonts w:ascii="Calibri" w:cs="Calibri" w:eastAsia="Calibri" w:hAnsi="Calibri"/>
          <w:b w:val="1"/>
          <w:rtl w:val="0"/>
        </w:rPr>
        <w:t xml:space="preserve">Statement:</w:t>
      </w:r>
      <w:r w:rsidDel="00000000" w:rsidR="00000000" w:rsidRPr="00000000">
        <w:rPr>
          <w:rtl w:val="0"/>
        </w:rPr>
      </w:r>
    </w:p>
    <w:p w:rsidR="00000000" w:rsidDel="00000000" w:rsidP="00000000" w:rsidRDefault="00000000" w:rsidRPr="00000000" w14:paraId="0000014B">
      <w:pPr>
        <w:spacing w:line="276" w:lineRule="auto"/>
        <w:ind w:left="1080" w:firstLine="0"/>
        <w:jc w:val="both"/>
        <w:rPr>
          <w:rFonts w:ascii="Calibri" w:cs="Calibri" w:eastAsia="Calibri" w:hAnsi="Calibri"/>
        </w:rPr>
      </w:pPr>
      <w:r w:rsidDel="00000000" w:rsidR="00000000" w:rsidRPr="00000000">
        <w:rPr>
          <w:rFonts w:ascii="Wingdings" w:cs="Wingdings" w:eastAsia="Wingdings" w:hAnsi="Wingdings"/>
          <w:rtl w:val="0"/>
        </w:rPr>
        <w:t xml:space="preserve">◻</w:t>
      </w:r>
      <w:r w:rsidDel="00000000" w:rsidR="00000000" w:rsidRPr="00000000">
        <w:rPr>
          <w:rFonts w:ascii="Calibri" w:cs="Calibri" w:eastAsia="Calibri" w:hAnsi="Calibri"/>
          <w:rtl w:val="0"/>
        </w:rPr>
        <w:t xml:space="preserve"> (a) Answer-option 1;</w:t>
      </w:r>
    </w:p>
    <w:p w:rsidR="00000000" w:rsidDel="00000000" w:rsidP="00000000" w:rsidRDefault="00000000" w:rsidRPr="00000000" w14:paraId="0000014C">
      <w:pPr>
        <w:spacing w:line="276" w:lineRule="auto"/>
        <w:ind w:left="1080" w:firstLine="0"/>
        <w:jc w:val="both"/>
        <w:rPr>
          <w:rFonts w:ascii="Calibri" w:cs="Calibri" w:eastAsia="Calibri" w:hAnsi="Calibri"/>
        </w:rPr>
      </w:pPr>
      <w:r w:rsidDel="00000000" w:rsidR="00000000" w:rsidRPr="00000000">
        <w:rPr>
          <w:rFonts w:ascii="Wingdings" w:cs="Wingdings" w:eastAsia="Wingdings" w:hAnsi="Wingdings"/>
          <w:rtl w:val="0"/>
        </w:rPr>
        <w:t xml:space="preserve">◻</w:t>
      </w:r>
      <w:r w:rsidDel="00000000" w:rsidR="00000000" w:rsidRPr="00000000">
        <w:rPr>
          <w:rFonts w:ascii="Calibri" w:cs="Calibri" w:eastAsia="Calibri" w:hAnsi="Calibri"/>
          <w:rtl w:val="0"/>
        </w:rPr>
        <w:t xml:space="preserve"> (b) Answer-option 2;</w:t>
      </w:r>
    </w:p>
    <w:p w:rsidR="00000000" w:rsidDel="00000000" w:rsidP="00000000" w:rsidRDefault="00000000" w:rsidRPr="00000000" w14:paraId="0000014D">
      <w:pPr>
        <w:spacing w:line="276" w:lineRule="auto"/>
        <w:ind w:left="1080" w:firstLine="0"/>
        <w:jc w:val="both"/>
        <w:rPr>
          <w:rFonts w:ascii="Calibri" w:cs="Calibri" w:eastAsia="Calibri" w:hAnsi="Calibri"/>
        </w:rPr>
      </w:pPr>
      <w:r w:rsidDel="00000000" w:rsidR="00000000" w:rsidRPr="00000000">
        <w:rPr>
          <w:rFonts w:ascii="Wingdings" w:cs="Wingdings" w:eastAsia="Wingdings" w:hAnsi="Wingdings"/>
          <w:rtl w:val="0"/>
        </w:rPr>
        <w:t xml:space="preserve">◻</w:t>
      </w:r>
      <w:r w:rsidDel="00000000" w:rsidR="00000000" w:rsidRPr="00000000">
        <w:rPr>
          <w:rFonts w:ascii="Calibri" w:cs="Calibri" w:eastAsia="Calibri" w:hAnsi="Calibri"/>
          <w:rtl w:val="0"/>
        </w:rPr>
        <w:t xml:space="preserve"> (c) Answer-option 3;</w:t>
      </w:r>
    </w:p>
    <w:p w:rsidR="00000000" w:rsidDel="00000000" w:rsidP="00000000" w:rsidRDefault="00000000" w:rsidRPr="00000000" w14:paraId="0000014E">
      <w:pPr>
        <w:spacing w:line="276" w:lineRule="auto"/>
        <w:ind w:left="1080" w:firstLine="0"/>
        <w:jc w:val="both"/>
        <w:rPr>
          <w:rFonts w:ascii="Calibri" w:cs="Calibri" w:eastAsia="Calibri" w:hAnsi="Calibri"/>
        </w:rPr>
      </w:pPr>
      <w:r w:rsidDel="00000000" w:rsidR="00000000" w:rsidRPr="00000000">
        <w:rPr>
          <w:rFonts w:ascii="Wingdings" w:cs="Wingdings" w:eastAsia="Wingdings" w:hAnsi="Wingdings"/>
          <w:rtl w:val="0"/>
        </w:rPr>
        <w:t xml:space="preserve">◻</w:t>
      </w:r>
      <w:r w:rsidDel="00000000" w:rsidR="00000000" w:rsidRPr="00000000">
        <w:rPr>
          <w:rFonts w:ascii="Calibri" w:cs="Calibri" w:eastAsia="Calibri" w:hAnsi="Calibri"/>
          <w:rtl w:val="0"/>
        </w:rPr>
        <w:t xml:space="preserve"> (d) Answer-option 4.</w:t>
      </w:r>
    </w:p>
    <w:p w:rsidR="00000000" w:rsidDel="00000000" w:rsidP="00000000" w:rsidRDefault="00000000" w:rsidRPr="00000000" w14:paraId="0000014F">
      <w:pPr>
        <w:numPr>
          <w:ilvl w:val="0"/>
          <w:numId w:val="4"/>
        </w:numPr>
        <w:spacing w:line="276" w:lineRule="auto"/>
        <w:ind w:left="720" w:hanging="360"/>
        <w:jc w:val="both"/>
        <w:rPr>
          <w:rFonts w:ascii="Calibri" w:cs="Calibri" w:eastAsia="Calibri" w:hAnsi="Calibri"/>
        </w:rPr>
      </w:pPr>
      <w:r w:rsidDel="00000000" w:rsidR="00000000" w:rsidRPr="00000000">
        <w:rPr>
          <w:rFonts w:ascii="Calibri" w:cs="Calibri" w:eastAsia="Calibri" w:hAnsi="Calibri"/>
          <w:b w:val="1"/>
          <w:rtl w:val="0"/>
        </w:rPr>
        <w:t xml:space="preserve">A statistical infographic:</w:t>
      </w:r>
      <w:r w:rsidDel="00000000" w:rsidR="00000000" w:rsidRPr="00000000">
        <w:rPr>
          <w:rtl w:val="0"/>
        </w:rPr>
      </w:r>
    </w:p>
    <w:p w:rsidR="00000000" w:rsidDel="00000000" w:rsidP="00000000" w:rsidRDefault="00000000" w:rsidRPr="00000000" w14:paraId="00000150">
      <w:pPr>
        <w:spacing w:line="276" w:lineRule="auto"/>
        <w:ind w:left="1080" w:firstLine="0"/>
        <w:jc w:val="both"/>
        <w:rPr>
          <w:rFonts w:ascii="Calibri" w:cs="Calibri" w:eastAsia="Calibri" w:hAnsi="Calibri"/>
        </w:rPr>
      </w:pPr>
      <w:r w:rsidDel="00000000" w:rsidR="00000000" w:rsidRPr="00000000">
        <w:rPr>
          <w:rFonts w:ascii="Wingdings" w:cs="Wingdings" w:eastAsia="Wingdings" w:hAnsi="Wingdings"/>
          <w:rtl w:val="0"/>
        </w:rPr>
        <w:t xml:space="preserve">◻</w:t>
      </w:r>
      <w:r w:rsidDel="00000000" w:rsidR="00000000" w:rsidRPr="00000000">
        <w:rPr>
          <w:rFonts w:ascii="Calibri" w:cs="Calibri" w:eastAsia="Calibri" w:hAnsi="Calibri"/>
          <w:rtl w:val="0"/>
        </w:rPr>
        <w:t xml:space="preserve"> (a) is contains lots of pie charts, pictograms, maps, and bar graphs;</w:t>
      </w:r>
    </w:p>
    <w:p w:rsidR="00000000" w:rsidDel="00000000" w:rsidP="00000000" w:rsidRDefault="00000000" w:rsidRPr="00000000" w14:paraId="00000151">
      <w:pPr>
        <w:spacing w:line="276" w:lineRule="auto"/>
        <w:ind w:left="1080" w:firstLine="0"/>
        <w:jc w:val="both"/>
        <w:rPr>
          <w:rFonts w:ascii="Calibri" w:cs="Calibri" w:eastAsia="Calibri" w:hAnsi="Calibri"/>
        </w:rPr>
      </w:pPr>
      <w:r w:rsidDel="00000000" w:rsidR="00000000" w:rsidRPr="00000000">
        <w:rPr>
          <w:rFonts w:ascii="Wingdings" w:cs="Wingdings" w:eastAsia="Wingdings" w:hAnsi="Wingdings"/>
          <w:rtl w:val="0"/>
        </w:rPr>
        <w:t xml:space="preserve">◻</w:t>
      </w:r>
      <w:r w:rsidDel="00000000" w:rsidR="00000000" w:rsidRPr="00000000">
        <w:rPr>
          <w:rFonts w:ascii="Calibri" w:cs="Calibri" w:eastAsia="Calibri" w:hAnsi="Calibri"/>
          <w:rtl w:val="0"/>
        </w:rPr>
        <w:t xml:space="preserve"> (b) is telling a story in chronological order;</w:t>
      </w:r>
    </w:p>
    <w:p w:rsidR="00000000" w:rsidDel="00000000" w:rsidP="00000000" w:rsidRDefault="00000000" w:rsidRPr="00000000" w14:paraId="00000152">
      <w:pPr>
        <w:spacing w:line="276" w:lineRule="auto"/>
        <w:ind w:left="1080" w:firstLine="0"/>
        <w:jc w:val="both"/>
        <w:rPr>
          <w:rFonts w:ascii="Calibri" w:cs="Calibri" w:eastAsia="Calibri" w:hAnsi="Calibri"/>
        </w:rPr>
      </w:pPr>
      <w:r w:rsidDel="00000000" w:rsidR="00000000" w:rsidRPr="00000000">
        <w:rPr>
          <w:rFonts w:ascii="Wingdings" w:cs="Wingdings" w:eastAsia="Wingdings" w:hAnsi="Wingdings"/>
          <w:rtl w:val="0"/>
        </w:rPr>
        <w:t xml:space="preserve">◻</w:t>
      </w:r>
      <w:r w:rsidDel="00000000" w:rsidR="00000000" w:rsidRPr="00000000">
        <w:rPr>
          <w:rFonts w:ascii="Calibri" w:cs="Calibri" w:eastAsia="Calibri" w:hAnsi="Calibri"/>
          <w:rtl w:val="0"/>
        </w:rPr>
        <w:t xml:space="preserve"> (c) compares two similar things side-by-side to highlight the difference between them;</w:t>
      </w:r>
    </w:p>
    <w:p w:rsidR="00000000" w:rsidDel="00000000" w:rsidP="00000000" w:rsidRDefault="00000000" w:rsidRPr="00000000" w14:paraId="00000153">
      <w:pPr>
        <w:spacing w:line="276" w:lineRule="auto"/>
        <w:ind w:left="1080" w:firstLine="0"/>
        <w:jc w:val="both"/>
        <w:rPr>
          <w:rFonts w:ascii="Calibri" w:cs="Calibri" w:eastAsia="Calibri" w:hAnsi="Calibri"/>
        </w:rPr>
      </w:pPr>
      <w:r w:rsidDel="00000000" w:rsidR="00000000" w:rsidRPr="00000000">
        <w:rPr>
          <w:rFonts w:ascii="Wingdings" w:cs="Wingdings" w:eastAsia="Wingdings" w:hAnsi="Wingdings"/>
          <w:rtl w:val="0"/>
        </w:rPr>
        <w:t xml:space="preserve">◻</w:t>
      </w:r>
      <w:r w:rsidDel="00000000" w:rsidR="00000000" w:rsidRPr="00000000">
        <w:rPr>
          <w:rFonts w:ascii="Calibri" w:cs="Calibri" w:eastAsia="Calibri" w:hAnsi="Calibri"/>
          <w:rtl w:val="0"/>
        </w:rPr>
        <w:t xml:space="preserve"> (d) organizes information according to the various levels of hierarchy.</w:t>
      </w:r>
    </w:p>
    <w:p w:rsidR="00000000" w:rsidDel="00000000" w:rsidP="00000000" w:rsidRDefault="00000000" w:rsidRPr="00000000" w14:paraId="00000154">
      <w:pPr>
        <w:numPr>
          <w:ilvl w:val="0"/>
          <w:numId w:val="4"/>
        </w:numPr>
        <w:spacing w:line="276" w:lineRule="auto"/>
        <w:ind w:left="720" w:hanging="360"/>
        <w:jc w:val="both"/>
        <w:rPr>
          <w:rFonts w:ascii="Calibri" w:cs="Calibri" w:eastAsia="Calibri" w:hAnsi="Calibri"/>
        </w:rPr>
      </w:pPr>
      <w:r w:rsidDel="00000000" w:rsidR="00000000" w:rsidRPr="00000000">
        <w:rPr>
          <w:rFonts w:ascii="Calibri" w:cs="Calibri" w:eastAsia="Calibri" w:hAnsi="Calibri"/>
          <w:b w:val="1"/>
          <w:rtl w:val="0"/>
        </w:rPr>
        <w:t xml:space="preserve">The use of Interactive Infographics in primary education allows pupils to:</w:t>
      </w:r>
      <w:r w:rsidDel="00000000" w:rsidR="00000000" w:rsidRPr="00000000">
        <w:rPr>
          <w:rtl w:val="0"/>
        </w:rPr>
      </w:r>
    </w:p>
    <w:p w:rsidR="00000000" w:rsidDel="00000000" w:rsidP="00000000" w:rsidRDefault="00000000" w:rsidRPr="00000000" w14:paraId="00000155">
      <w:pPr>
        <w:spacing w:line="276" w:lineRule="auto"/>
        <w:ind w:left="1080" w:firstLine="0"/>
        <w:jc w:val="both"/>
        <w:rPr>
          <w:rFonts w:ascii="Calibri" w:cs="Calibri" w:eastAsia="Calibri" w:hAnsi="Calibri"/>
        </w:rPr>
      </w:pPr>
      <w:r w:rsidDel="00000000" w:rsidR="00000000" w:rsidRPr="00000000">
        <w:rPr>
          <w:rFonts w:ascii="Wingdings" w:cs="Wingdings" w:eastAsia="Wingdings" w:hAnsi="Wingdings"/>
          <w:rtl w:val="0"/>
        </w:rPr>
        <w:t xml:space="preserve">◻</w:t>
      </w:r>
      <w:r w:rsidDel="00000000" w:rsidR="00000000" w:rsidRPr="00000000">
        <w:rPr>
          <w:rFonts w:ascii="Calibri" w:cs="Calibri" w:eastAsia="Calibri" w:hAnsi="Calibri"/>
          <w:rtl w:val="0"/>
        </w:rPr>
        <w:t xml:space="preserve"> (a) reiterate teachers’ explanations provided during the previous class;</w:t>
      </w:r>
    </w:p>
    <w:p w:rsidR="00000000" w:rsidDel="00000000" w:rsidP="00000000" w:rsidRDefault="00000000" w:rsidRPr="00000000" w14:paraId="00000156">
      <w:pPr>
        <w:spacing w:line="276" w:lineRule="auto"/>
        <w:ind w:left="1080" w:firstLine="0"/>
        <w:jc w:val="both"/>
        <w:rPr>
          <w:rFonts w:ascii="Calibri" w:cs="Calibri" w:eastAsia="Calibri" w:hAnsi="Calibri"/>
        </w:rPr>
      </w:pPr>
      <w:r w:rsidDel="00000000" w:rsidR="00000000" w:rsidRPr="00000000">
        <w:rPr>
          <w:rFonts w:ascii="Wingdings" w:cs="Wingdings" w:eastAsia="Wingdings" w:hAnsi="Wingdings"/>
          <w:rtl w:val="0"/>
        </w:rPr>
        <w:t xml:space="preserve">◻</w:t>
      </w:r>
      <w:r w:rsidDel="00000000" w:rsidR="00000000" w:rsidRPr="00000000">
        <w:rPr>
          <w:rFonts w:ascii="Calibri" w:cs="Calibri" w:eastAsia="Calibri" w:hAnsi="Calibri"/>
          <w:rtl w:val="0"/>
        </w:rPr>
        <w:t xml:space="preserve"> (b) score teachers’ performance during the class;</w:t>
      </w:r>
    </w:p>
    <w:p w:rsidR="00000000" w:rsidDel="00000000" w:rsidP="00000000" w:rsidRDefault="00000000" w:rsidRPr="00000000" w14:paraId="00000157">
      <w:pPr>
        <w:spacing w:line="276" w:lineRule="auto"/>
        <w:ind w:left="1080" w:firstLine="0"/>
        <w:jc w:val="both"/>
        <w:rPr>
          <w:rFonts w:ascii="Calibri" w:cs="Calibri" w:eastAsia="Calibri" w:hAnsi="Calibri"/>
        </w:rPr>
      </w:pPr>
      <w:r w:rsidDel="00000000" w:rsidR="00000000" w:rsidRPr="00000000">
        <w:rPr>
          <w:rFonts w:ascii="Wingdings" w:cs="Wingdings" w:eastAsia="Wingdings" w:hAnsi="Wingdings"/>
          <w:rtl w:val="0"/>
        </w:rPr>
        <w:t xml:space="preserve">◻</w:t>
      </w:r>
      <w:r w:rsidDel="00000000" w:rsidR="00000000" w:rsidRPr="00000000">
        <w:rPr>
          <w:rFonts w:ascii="Calibri" w:cs="Calibri" w:eastAsia="Calibri" w:hAnsi="Calibri"/>
          <w:rtl w:val="0"/>
        </w:rPr>
        <w:t xml:space="preserve"> (c) interpret them and argue from evidence to support their interpretation of the infographic;</w:t>
      </w:r>
    </w:p>
    <w:p w:rsidR="00000000" w:rsidDel="00000000" w:rsidP="00000000" w:rsidRDefault="00000000" w:rsidRPr="00000000" w14:paraId="00000158">
      <w:pPr>
        <w:spacing w:line="276" w:lineRule="auto"/>
        <w:ind w:left="1080" w:firstLine="0"/>
        <w:jc w:val="both"/>
        <w:rPr>
          <w:rFonts w:ascii="Calibri" w:cs="Calibri" w:eastAsia="Calibri" w:hAnsi="Calibri"/>
        </w:rPr>
      </w:pPr>
      <w:r w:rsidDel="00000000" w:rsidR="00000000" w:rsidRPr="00000000">
        <w:rPr>
          <w:rFonts w:ascii="Wingdings" w:cs="Wingdings" w:eastAsia="Wingdings" w:hAnsi="Wingdings"/>
          <w:rtl w:val="0"/>
        </w:rPr>
        <w:t xml:space="preserve">◻</w:t>
      </w:r>
      <w:r w:rsidDel="00000000" w:rsidR="00000000" w:rsidRPr="00000000">
        <w:rPr>
          <w:rFonts w:ascii="Calibri" w:cs="Calibri" w:eastAsia="Calibri" w:hAnsi="Calibri"/>
          <w:rtl w:val="0"/>
        </w:rPr>
        <w:t xml:space="preserve"> (d) integrate new knowledge in school curriculum.</w:t>
      </w:r>
    </w:p>
    <w:p w:rsidR="00000000" w:rsidDel="00000000" w:rsidP="00000000" w:rsidRDefault="00000000" w:rsidRPr="00000000" w14:paraId="00000159">
      <w:pPr>
        <w:numPr>
          <w:ilvl w:val="0"/>
          <w:numId w:val="4"/>
        </w:numPr>
        <w:spacing w:line="276" w:lineRule="auto"/>
        <w:ind w:left="720" w:hanging="360"/>
        <w:jc w:val="both"/>
        <w:rPr>
          <w:rFonts w:ascii="Calibri" w:cs="Calibri" w:eastAsia="Calibri" w:hAnsi="Calibri"/>
        </w:rPr>
      </w:pPr>
      <w:r w:rsidDel="00000000" w:rsidR="00000000" w:rsidRPr="00000000">
        <w:rPr>
          <w:rFonts w:ascii="Calibri" w:cs="Calibri" w:eastAsia="Calibri" w:hAnsi="Calibri"/>
          <w:b w:val="1"/>
          <w:rtl w:val="0"/>
        </w:rPr>
        <w:t xml:space="preserve">An online learning environment (OLE) is:</w:t>
      </w:r>
      <w:r w:rsidDel="00000000" w:rsidR="00000000" w:rsidRPr="00000000">
        <w:rPr>
          <w:rtl w:val="0"/>
        </w:rPr>
      </w:r>
    </w:p>
    <w:p w:rsidR="00000000" w:rsidDel="00000000" w:rsidP="00000000" w:rsidRDefault="00000000" w:rsidRPr="00000000" w14:paraId="0000015A">
      <w:pPr>
        <w:spacing w:line="276" w:lineRule="auto"/>
        <w:ind w:left="1080" w:firstLine="0"/>
        <w:jc w:val="both"/>
        <w:rPr>
          <w:rFonts w:ascii="Calibri" w:cs="Calibri" w:eastAsia="Calibri" w:hAnsi="Calibri"/>
        </w:rPr>
      </w:pPr>
      <w:r w:rsidDel="00000000" w:rsidR="00000000" w:rsidRPr="00000000">
        <w:rPr>
          <w:rFonts w:ascii="Wingdings" w:cs="Wingdings" w:eastAsia="Wingdings" w:hAnsi="Wingdings"/>
          <w:rtl w:val="0"/>
        </w:rPr>
        <w:t xml:space="preserve">◻</w:t>
      </w:r>
      <w:r w:rsidDel="00000000" w:rsidR="00000000" w:rsidRPr="00000000">
        <w:rPr>
          <w:rFonts w:ascii="Calibri" w:cs="Calibri" w:eastAsia="Calibri" w:hAnsi="Calibri"/>
          <w:rtl w:val="0"/>
        </w:rPr>
        <w:t xml:space="preserve"> (a) learning material that is accessible in digital format;</w:t>
      </w:r>
    </w:p>
    <w:p w:rsidR="00000000" w:rsidDel="00000000" w:rsidP="00000000" w:rsidRDefault="00000000" w:rsidRPr="00000000" w14:paraId="0000015B">
      <w:pPr>
        <w:spacing w:line="276" w:lineRule="auto"/>
        <w:ind w:left="1080" w:firstLine="0"/>
        <w:jc w:val="both"/>
        <w:rPr>
          <w:rFonts w:ascii="Calibri" w:cs="Calibri" w:eastAsia="Calibri" w:hAnsi="Calibri"/>
        </w:rPr>
      </w:pPr>
      <w:r w:rsidDel="00000000" w:rsidR="00000000" w:rsidRPr="00000000">
        <w:rPr>
          <w:rFonts w:ascii="Wingdings" w:cs="Wingdings" w:eastAsia="Wingdings" w:hAnsi="Wingdings"/>
          <w:rtl w:val="0"/>
        </w:rPr>
        <w:t xml:space="preserve">◻</w:t>
      </w:r>
      <w:r w:rsidDel="00000000" w:rsidR="00000000" w:rsidRPr="00000000">
        <w:rPr>
          <w:rFonts w:ascii="Calibri" w:cs="Calibri" w:eastAsia="Calibri" w:hAnsi="Calibri"/>
          <w:rtl w:val="0"/>
        </w:rPr>
        <w:t xml:space="preserve"> (b) a software application that enhances learning;</w:t>
      </w:r>
    </w:p>
    <w:p w:rsidR="00000000" w:rsidDel="00000000" w:rsidP="00000000" w:rsidRDefault="00000000" w:rsidRPr="00000000" w14:paraId="0000015C">
      <w:pPr>
        <w:spacing w:line="276" w:lineRule="auto"/>
        <w:ind w:left="1080" w:firstLine="0"/>
        <w:jc w:val="both"/>
        <w:rPr>
          <w:rFonts w:ascii="Calibri" w:cs="Calibri" w:eastAsia="Calibri" w:hAnsi="Calibri"/>
        </w:rPr>
      </w:pPr>
      <w:r w:rsidDel="00000000" w:rsidR="00000000" w:rsidRPr="00000000">
        <w:rPr>
          <w:rFonts w:ascii="Wingdings" w:cs="Wingdings" w:eastAsia="Wingdings" w:hAnsi="Wingdings"/>
          <w:rtl w:val="0"/>
        </w:rPr>
        <w:t xml:space="preserve">◻</w:t>
      </w:r>
      <w:r w:rsidDel="00000000" w:rsidR="00000000" w:rsidRPr="00000000">
        <w:rPr>
          <w:rFonts w:ascii="Calibri" w:cs="Calibri" w:eastAsia="Calibri" w:hAnsi="Calibri"/>
          <w:rtl w:val="0"/>
        </w:rPr>
        <w:t xml:space="preserve"> (c) the virtual learning space where students exchange knowledge and expertise using the virtual classroom;</w:t>
      </w:r>
    </w:p>
    <w:p w:rsidR="00000000" w:rsidDel="00000000" w:rsidP="00000000" w:rsidRDefault="00000000" w:rsidRPr="00000000" w14:paraId="0000015D">
      <w:pPr>
        <w:spacing w:line="276" w:lineRule="auto"/>
        <w:ind w:left="1080" w:firstLine="0"/>
        <w:jc w:val="both"/>
        <w:rPr>
          <w:rFonts w:ascii="Calibri" w:cs="Calibri" w:eastAsia="Calibri" w:hAnsi="Calibri"/>
        </w:rPr>
      </w:pPr>
      <w:r w:rsidDel="00000000" w:rsidR="00000000" w:rsidRPr="00000000">
        <w:rPr>
          <w:rFonts w:ascii="Wingdings" w:cs="Wingdings" w:eastAsia="Wingdings" w:hAnsi="Wingdings"/>
          <w:rtl w:val="0"/>
        </w:rPr>
        <w:t xml:space="preserve">◻</w:t>
      </w:r>
      <w:r w:rsidDel="00000000" w:rsidR="00000000" w:rsidRPr="00000000">
        <w:rPr>
          <w:rFonts w:ascii="Calibri" w:cs="Calibri" w:eastAsia="Calibri" w:hAnsi="Calibri"/>
          <w:rtl w:val="0"/>
        </w:rPr>
        <w:t xml:space="preserve"> (d) the physic learning space where students share knowledge and expertise from databases.</w:t>
      </w:r>
    </w:p>
    <w:p w:rsidR="00000000" w:rsidDel="00000000" w:rsidP="00000000" w:rsidRDefault="00000000" w:rsidRPr="00000000" w14:paraId="0000015E">
      <w:pPr>
        <w:numPr>
          <w:ilvl w:val="0"/>
          <w:numId w:val="4"/>
        </w:numPr>
        <w:spacing w:line="276" w:lineRule="auto"/>
        <w:ind w:left="720" w:hanging="360"/>
        <w:jc w:val="both"/>
        <w:rPr>
          <w:rFonts w:ascii="Calibri" w:cs="Calibri" w:eastAsia="Calibri" w:hAnsi="Calibri"/>
        </w:rPr>
      </w:pPr>
      <w:r w:rsidDel="00000000" w:rsidR="00000000" w:rsidRPr="00000000">
        <w:rPr>
          <w:rFonts w:ascii="Calibri" w:cs="Calibri" w:eastAsia="Calibri" w:hAnsi="Calibri"/>
          <w:b w:val="1"/>
          <w:rtl w:val="0"/>
        </w:rPr>
        <w:t xml:space="preserve">Online Learning Environment offers:</w:t>
      </w:r>
      <w:r w:rsidDel="00000000" w:rsidR="00000000" w:rsidRPr="00000000">
        <w:rPr>
          <w:rtl w:val="0"/>
        </w:rPr>
      </w:r>
    </w:p>
    <w:p w:rsidR="00000000" w:rsidDel="00000000" w:rsidP="00000000" w:rsidRDefault="00000000" w:rsidRPr="00000000" w14:paraId="0000015F">
      <w:pPr>
        <w:spacing w:line="276" w:lineRule="auto"/>
        <w:ind w:left="1080" w:firstLine="0"/>
        <w:jc w:val="both"/>
        <w:rPr>
          <w:rFonts w:ascii="Calibri" w:cs="Calibri" w:eastAsia="Calibri" w:hAnsi="Calibri"/>
        </w:rPr>
      </w:pPr>
      <w:r w:rsidDel="00000000" w:rsidR="00000000" w:rsidRPr="00000000">
        <w:rPr>
          <w:rFonts w:ascii="Wingdings" w:cs="Wingdings" w:eastAsia="Wingdings" w:hAnsi="Wingdings"/>
          <w:rtl w:val="0"/>
        </w:rPr>
        <w:t xml:space="preserve">◻</w:t>
      </w:r>
      <w:r w:rsidDel="00000000" w:rsidR="00000000" w:rsidRPr="00000000">
        <w:rPr>
          <w:rFonts w:ascii="Calibri" w:cs="Calibri" w:eastAsia="Calibri" w:hAnsi="Calibri"/>
          <w:rtl w:val="0"/>
        </w:rPr>
        <w:t xml:space="preserve"> (a) collaboration, strong reporting, pupil-parent interactions;</w:t>
      </w:r>
    </w:p>
    <w:p w:rsidR="00000000" w:rsidDel="00000000" w:rsidP="00000000" w:rsidRDefault="00000000" w:rsidRPr="00000000" w14:paraId="00000160">
      <w:pPr>
        <w:spacing w:line="276" w:lineRule="auto"/>
        <w:ind w:left="1080" w:firstLine="0"/>
        <w:jc w:val="both"/>
        <w:rPr>
          <w:rFonts w:ascii="Calibri" w:cs="Calibri" w:eastAsia="Calibri" w:hAnsi="Calibri"/>
        </w:rPr>
      </w:pPr>
      <w:r w:rsidDel="00000000" w:rsidR="00000000" w:rsidRPr="00000000">
        <w:rPr>
          <w:rFonts w:ascii="Wingdings" w:cs="Wingdings" w:eastAsia="Wingdings" w:hAnsi="Wingdings"/>
          <w:rtl w:val="0"/>
        </w:rPr>
        <w:t xml:space="preserve">◻</w:t>
      </w:r>
      <w:r w:rsidDel="00000000" w:rsidR="00000000" w:rsidRPr="00000000">
        <w:rPr>
          <w:rFonts w:ascii="Calibri" w:cs="Calibri" w:eastAsia="Calibri" w:hAnsi="Calibri"/>
          <w:rtl w:val="0"/>
        </w:rPr>
        <w:t xml:space="preserve"> (b) better learning experience, increased mobility, increased effectiveness;</w:t>
      </w:r>
    </w:p>
    <w:p w:rsidR="00000000" w:rsidDel="00000000" w:rsidP="00000000" w:rsidRDefault="00000000" w:rsidRPr="00000000" w14:paraId="00000161">
      <w:pPr>
        <w:spacing w:line="276" w:lineRule="auto"/>
        <w:ind w:left="1080" w:firstLine="0"/>
        <w:jc w:val="both"/>
        <w:rPr>
          <w:rFonts w:ascii="Calibri" w:cs="Calibri" w:eastAsia="Calibri" w:hAnsi="Calibri"/>
        </w:rPr>
      </w:pPr>
      <w:r w:rsidDel="00000000" w:rsidR="00000000" w:rsidRPr="00000000">
        <w:rPr>
          <w:rFonts w:ascii="Wingdings" w:cs="Wingdings" w:eastAsia="Wingdings" w:hAnsi="Wingdings"/>
          <w:rtl w:val="0"/>
        </w:rPr>
        <w:t xml:space="preserve">◻</w:t>
      </w:r>
      <w:r w:rsidDel="00000000" w:rsidR="00000000" w:rsidRPr="00000000">
        <w:rPr>
          <w:rFonts w:ascii="Calibri" w:cs="Calibri" w:eastAsia="Calibri" w:hAnsi="Calibri"/>
          <w:rtl w:val="0"/>
        </w:rPr>
        <w:t xml:space="preserve"> (c) better cost-efficiency, less responsive features, the fact that more pupils can enrol at once;</w:t>
      </w:r>
    </w:p>
    <w:p w:rsidR="00000000" w:rsidDel="00000000" w:rsidP="00000000" w:rsidRDefault="00000000" w:rsidRPr="00000000" w14:paraId="00000162">
      <w:pPr>
        <w:spacing w:line="276" w:lineRule="auto"/>
        <w:ind w:left="1080" w:firstLine="0"/>
        <w:jc w:val="both"/>
        <w:rPr>
          <w:rFonts w:ascii="Calibri" w:cs="Calibri" w:eastAsia="Calibri" w:hAnsi="Calibri"/>
        </w:rPr>
      </w:pPr>
      <w:r w:rsidDel="00000000" w:rsidR="00000000" w:rsidRPr="00000000">
        <w:rPr>
          <w:rFonts w:ascii="Wingdings" w:cs="Wingdings" w:eastAsia="Wingdings" w:hAnsi="Wingdings"/>
          <w:rtl w:val="0"/>
        </w:rPr>
        <w:t xml:space="preserve">◻</w:t>
      </w:r>
      <w:r w:rsidDel="00000000" w:rsidR="00000000" w:rsidRPr="00000000">
        <w:rPr>
          <w:rFonts w:ascii="Calibri" w:cs="Calibri" w:eastAsia="Calibri" w:hAnsi="Calibri"/>
          <w:rtl w:val="0"/>
        </w:rPr>
        <w:t xml:space="preserve"> (d) natural user interface, responsive design features, availability features.</w:t>
      </w:r>
    </w:p>
    <w:p w:rsidR="00000000" w:rsidDel="00000000" w:rsidP="00000000" w:rsidRDefault="00000000" w:rsidRPr="00000000" w14:paraId="00000163">
      <w:pPr>
        <w:numPr>
          <w:ilvl w:val="0"/>
          <w:numId w:val="4"/>
        </w:numPr>
        <w:spacing w:line="276" w:lineRule="auto"/>
        <w:ind w:left="720" w:hanging="360"/>
        <w:jc w:val="both"/>
        <w:rPr>
          <w:rFonts w:ascii="Calibri" w:cs="Calibri" w:eastAsia="Calibri" w:hAnsi="Calibri"/>
        </w:rPr>
      </w:pPr>
      <w:r w:rsidDel="00000000" w:rsidR="00000000" w:rsidRPr="00000000">
        <w:rPr>
          <w:rFonts w:ascii="Calibri" w:cs="Calibri" w:eastAsia="Calibri" w:hAnsi="Calibri"/>
          <w:b w:val="1"/>
          <w:rtl w:val="0"/>
        </w:rPr>
        <w:t xml:space="preserve">Synchronous and asynchronous online learning represent:</w:t>
      </w:r>
      <w:r w:rsidDel="00000000" w:rsidR="00000000" w:rsidRPr="00000000">
        <w:rPr>
          <w:rtl w:val="0"/>
        </w:rPr>
      </w:r>
    </w:p>
    <w:p w:rsidR="00000000" w:rsidDel="00000000" w:rsidP="00000000" w:rsidRDefault="00000000" w:rsidRPr="00000000" w14:paraId="00000164">
      <w:pPr>
        <w:spacing w:line="276" w:lineRule="auto"/>
        <w:ind w:left="1080" w:firstLine="0"/>
        <w:jc w:val="both"/>
        <w:rPr>
          <w:rFonts w:ascii="Calibri" w:cs="Calibri" w:eastAsia="Calibri" w:hAnsi="Calibri"/>
        </w:rPr>
      </w:pPr>
      <w:r w:rsidDel="00000000" w:rsidR="00000000" w:rsidRPr="00000000">
        <w:rPr>
          <w:rFonts w:ascii="Wingdings" w:cs="Wingdings" w:eastAsia="Wingdings" w:hAnsi="Wingdings"/>
          <w:rtl w:val="0"/>
        </w:rPr>
        <w:t xml:space="preserve">◻</w:t>
      </w:r>
      <w:r w:rsidDel="00000000" w:rsidR="00000000" w:rsidRPr="00000000">
        <w:rPr>
          <w:rFonts w:ascii="Calibri" w:cs="Calibri" w:eastAsia="Calibri" w:hAnsi="Calibri"/>
          <w:rtl w:val="0"/>
        </w:rPr>
        <w:t xml:space="preserve"> (a) types of online learning;</w:t>
      </w:r>
    </w:p>
    <w:p w:rsidR="00000000" w:rsidDel="00000000" w:rsidP="00000000" w:rsidRDefault="00000000" w:rsidRPr="00000000" w14:paraId="00000165">
      <w:pPr>
        <w:spacing w:line="276" w:lineRule="auto"/>
        <w:ind w:left="1080" w:firstLine="0"/>
        <w:jc w:val="both"/>
        <w:rPr>
          <w:rFonts w:ascii="Calibri" w:cs="Calibri" w:eastAsia="Calibri" w:hAnsi="Calibri"/>
        </w:rPr>
      </w:pPr>
      <w:r w:rsidDel="00000000" w:rsidR="00000000" w:rsidRPr="00000000">
        <w:rPr>
          <w:rFonts w:ascii="Wingdings" w:cs="Wingdings" w:eastAsia="Wingdings" w:hAnsi="Wingdings"/>
          <w:rtl w:val="0"/>
        </w:rPr>
        <w:t xml:space="preserve">◻</w:t>
      </w:r>
      <w:r w:rsidDel="00000000" w:rsidR="00000000" w:rsidRPr="00000000">
        <w:rPr>
          <w:rFonts w:ascii="Calibri" w:cs="Calibri" w:eastAsia="Calibri" w:hAnsi="Calibri"/>
          <w:rtl w:val="0"/>
        </w:rPr>
        <w:t xml:space="preserve"> (b) digital resources;</w:t>
      </w:r>
    </w:p>
    <w:p w:rsidR="00000000" w:rsidDel="00000000" w:rsidP="00000000" w:rsidRDefault="00000000" w:rsidRPr="00000000" w14:paraId="00000166">
      <w:pPr>
        <w:spacing w:line="276" w:lineRule="auto"/>
        <w:ind w:left="1080" w:firstLine="0"/>
        <w:jc w:val="both"/>
        <w:rPr>
          <w:rFonts w:ascii="Calibri" w:cs="Calibri" w:eastAsia="Calibri" w:hAnsi="Calibri"/>
        </w:rPr>
      </w:pPr>
      <w:r w:rsidDel="00000000" w:rsidR="00000000" w:rsidRPr="00000000">
        <w:rPr>
          <w:rFonts w:ascii="Wingdings" w:cs="Wingdings" w:eastAsia="Wingdings" w:hAnsi="Wingdings"/>
          <w:rtl w:val="0"/>
        </w:rPr>
        <w:t xml:space="preserve">◻</w:t>
      </w:r>
      <w:r w:rsidDel="00000000" w:rsidR="00000000" w:rsidRPr="00000000">
        <w:rPr>
          <w:rFonts w:ascii="Calibri" w:cs="Calibri" w:eastAsia="Calibri" w:hAnsi="Calibri"/>
          <w:rtl w:val="0"/>
        </w:rPr>
        <w:t xml:space="preserve"> (c) types of assessment tools;</w:t>
      </w:r>
    </w:p>
    <w:p w:rsidR="00000000" w:rsidDel="00000000" w:rsidP="00000000" w:rsidRDefault="00000000" w:rsidRPr="00000000" w14:paraId="00000167">
      <w:pPr>
        <w:spacing w:line="276" w:lineRule="auto"/>
        <w:ind w:left="1080" w:firstLine="0"/>
        <w:jc w:val="both"/>
        <w:rPr>
          <w:rFonts w:ascii="Calibri" w:cs="Calibri" w:eastAsia="Calibri" w:hAnsi="Calibri"/>
        </w:rPr>
      </w:pPr>
      <w:r w:rsidDel="00000000" w:rsidR="00000000" w:rsidRPr="00000000">
        <w:rPr>
          <w:rFonts w:ascii="Wingdings" w:cs="Wingdings" w:eastAsia="Wingdings" w:hAnsi="Wingdings"/>
          <w:rtl w:val="0"/>
        </w:rPr>
        <w:t xml:space="preserve">◻</w:t>
      </w:r>
      <w:r w:rsidDel="00000000" w:rsidR="00000000" w:rsidRPr="00000000">
        <w:rPr>
          <w:rFonts w:ascii="Calibri" w:cs="Calibri" w:eastAsia="Calibri" w:hAnsi="Calibri"/>
          <w:rtl w:val="0"/>
        </w:rPr>
        <w:t xml:space="preserve"> (d) online apps.</w:t>
      </w:r>
    </w:p>
    <w:p w:rsidR="00000000" w:rsidDel="00000000" w:rsidP="00000000" w:rsidRDefault="00000000" w:rsidRPr="00000000" w14:paraId="00000168">
      <w:pPr>
        <w:numPr>
          <w:ilvl w:val="0"/>
          <w:numId w:val="4"/>
        </w:numPr>
        <w:spacing w:line="276" w:lineRule="auto"/>
        <w:ind w:left="720" w:hanging="360"/>
        <w:jc w:val="both"/>
        <w:rPr>
          <w:rFonts w:ascii="Calibri" w:cs="Calibri" w:eastAsia="Calibri" w:hAnsi="Calibri"/>
        </w:rPr>
      </w:pPr>
      <w:r w:rsidDel="00000000" w:rsidR="00000000" w:rsidRPr="00000000">
        <w:rPr>
          <w:rFonts w:ascii="Calibri" w:cs="Calibri" w:eastAsia="Calibri" w:hAnsi="Calibri"/>
          <w:b w:val="1"/>
          <w:rtl w:val="0"/>
        </w:rPr>
        <w:t xml:space="preserve">Teachers can assure the safety of their pupils by:</w:t>
      </w:r>
      <w:r w:rsidDel="00000000" w:rsidR="00000000" w:rsidRPr="00000000">
        <w:rPr>
          <w:rtl w:val="0"/>
        </w:rPr>
      </w:r>
    </w:p>
    <w:p w:rsidR="00000000" w:rsidDel="00000000" w:rsidP="00000000" w:rsidRDefault="00000000" w:rsidRPr="00000000" w14:paraId="00000169">
      <w:pPr>
        <w:spacing w:line="276" w:lineRule="auto"/>
        <w:ind w:left="1080" w:firstLine="0"/>
        <w:jc w:val="both"/>
        <w:rPr>
          <w:rFonts w:ascii="Calibri" w:cs="Calibri" w:eastAsia="Calibri" w:hAnsi="Calibri"/>
        </w:rPr>
      </w:pPr>
      <w:r w:rsidDel="00000000" w:rsidR="00000000" w:rsidRPr="00000000">
        <w:rPr>
          <w:rFonts w:ascii="Wingdings" w:cs="Wingdings" w:eastAsia="Wingdings" w:hAnsi="Wingdings"/>
          <w:rtl w:val="0"/>
        </w:rPr>
        <w:t xml:space="preserve">◻</w:t>
      </w:r>
      <w:r w:rsidDel="00000000" w:rsidR="00000000" w:rsidRPr="00000000">
        <w:rPr>
          <w:rFonts w:ascii="Calibri" w:cs="Calibri" w:eastAsia="Calibri" w:hAnsi="Calibri"/>
          <w:rtl w:val="0"/>
        </w:rPr>
        <w:t xml:space="preserve"> (a) allowing pupils access to the use of digital resources and online learning environments only in the presence of the teacher / parent;</w:t>
      </w:r>
    </w:p>
    <w:p w:rsidR="00000000" w:rsidDel="00000000" w:rsidP="00000000" w:rsidRDefault="00000000" w:rsidRPr="00000000" w14:paraId="0000016A">
      <w:pPr>
        <w:spacing w:line="276" w:lineRule="auto"/>
        <w:ind w:left="1080" w:firstLine="0"/>
        <w:jc w:val="both"/>
        <w:rPr>
          <w:rFonts w:ascii="Calibri" w:cs="Calibri" w:eastAsia="Calibri" w:hAnsi="Calibri"/>
        </w:rPr>
      </w:pPr>
      <w:r w:rsidDel="00000000" w:rsidR="00000000" w:rsidRPr="00000000">
        <w:rPr>
          <w:rFonts w:ascii="Wingdings" w:cs="Wingdings" w:eastAsia="Wingdings" w:hAnsi="Wingdings"/>
          <w:rtl w:val="0"/>
        </w:rPr>
        <w:t xml:space="preserve">◻</w:t>
      </w:r>
      <w:r w:rsidDel="00000000" w:rsidR="00000000" w:rsidRPr="00000000">
        <w:rPr>
          <w:rFonts w:ascii="Calibri" w:cs="Calibri" w:eastAsia="Calibri" w:hAnsi="Calibri"/>
          <w:rtl w:val="0"/>
        </w:rPr>
        <w:t xml:space="preserve"> (b) creating assignments and activities about online safety;</w:t>
      </w:r>
    </w:p>
    <w:p w:rsidR="00000000" w:rsidDel="00000000" w:rsidP="00000000" w:rsidRDefault="00000000" w:rsidRPr="00000000" w14:paraId="0000016B">
      <w:pPr>
        <w:spacing w:line="276" w:lineRule="auto"/>
        <w:ind w:left="1080" w:firstLine="0"/>
        <w:jc w:val="both"/>
        <w:rPr>
          <w:rFonts w:ascii="Calibri" w:cs="Calibri" w:eastAsia="Calibri" w:hAnsi="Calibri"/>
        </w:rPr>
      </w:pPr>
      <w:r w:rsidDel="00000000" w:rsidR="00000000" w:rsidRPr="00000000">
        <w:rPr>
          <w:rFonts w:ascii="Wingdings" w:cs="Wingdings" w:eastAsia="Wingdings" w:hAnsi="Wingdings"/>
          <w:rtl w:val="0"/>
        </w:rPr>
        <w:t xml:space="preserve">◻</w:t>
      </w:r>
      <w:r w:rsidDel="00000000" w:rsidR="00000000" w:rsidRPr="00000000">
        <w:rPr>
          <w:rFonts w:ascii="Calibri" w:cs="Calibri" w:eastAsia="Calibri" w:hAnsi="Calibri"/>
          <w:rtl w:val="0"/>
        </w:rPr>
        <w:t xml:space="preserve"> (c) keeping pupils away from online security resources so as not to give them ideas for do bullying deeds;</w:t>
      </w:r>
    </w:p>
    <w:p w:rsidR="00000000" w:rsidDel="00000000" w:rsidP="00000000" w:rsidRDefault="00000000" w:rsidRPr="00000000" w14:paraId="0000016C">
      <w:pPr>
        <w:spacing w:line="276" w:lineRule="auto"/>
        <w:ind w:left="1080" w:firstLine="0"/>
        <w:jc w:val="both"/>
        <w:rPr>
          <w:rFonts w:ascii="Calibri" w:cs="Calibri" w:eastAsia="Calibri" w:hAnsi="Calibri"/>
        </w:rPr>
      </w:pPr>
      <w:r w:rsidDel="00000000" w:rsidR="00000000" w:rsidRPr="00000000">
        <w:rPr>
          <w:rFonts w:ascii="Wingdings" w:cs="Wingdings" w:eastAsia="Wingdings" w:hAnsi="Wingdings"/>
          <w:rtl w:val="0"/>
        </w:rPr>
        <w:t xml:space="preserve">◻</w:t>
      </w:r>
      <w:r w:rsidDel="00000000" w:rsidR="00000000" w:rsidRPr="00000000">
        <w:rPr>
          <w:rFonts w:ascii="Calibri" w:cs="Calibri" w:eastAsia="Calibri" w:hAnsi="Calibri"/>
          <w:rtl w:val="0"/>
        </w:rPr>
        <w:t xml:space="preserve"> (d) avoiding discussions about cyberbullying so as not to scare pupils.</w:t>
      </w:r>
    </w:p>
    <w:p w:rsidR="00000000" w:rsidDel="00000000" w:rsidP="00000000" w:rsidRDefault="00000000" w:rsidRPr="00000000" w14:paraId="0000016D">
      <w:pPr>
        <w:numPr>
          <w:ilvl w:val="0"/>
          <w:numId w:val="4"/>
        </w:numPr>
        <w:spacing w:line="276" w:lineRule="auto"/>
        <w:ind w:left="720" w:hanging="360"/>
        <w:jc w:val="both"/>
        <w:rPr>
          <w:rFonts w:ascii="Calibri" w:cs="Calibri" w:eastAsia="Calibri" w:hAnsi="Calibri"/>
        </w:rPr>
      </w:pPr>
      <w:r w:rsidDel="00000000" w:rsidR="00000000" w:rsidRPr="00000000">
        <w:rPr>
          <w:rFonts w:ascii="Calibri" w:cs="Calibri" w:eastAsia="Calibri" w:hAnsi="Calibri"/>
          <w:b w:val="1"/>
          <w:rtl w:val="0"/>
        </w:rPr>
        <w:t xml:space="preserve">Each Sticks’n’Stones Interactive Infographics contains the following elements:</w:t>
      </w:r>
      <w:r w:rsidDel="00000000" w:rsidR="00000000" w:rsidRPr="00000000">
        <w:rPr>
          <w:rtl w:val="0"/>
        </w:rPr>
      </w:r>
    </w:p>
    <w:p w:rsidR="00000000" w:rsidDel="00000000" w:rsidP="00000000" w:rsidRDefault="00000000" w:rsidRPr="00000000" w14:paraId="0000016E">
      <w:pPr>
        <w:spacing w:line="276" w:lineRule="auto"/>
        <w:ind w:left="1080" w:firstLine="0"/>
        <w:jc w:val="both"/>
        <w:rPr>
          <w:rFonts w:ascii="Calibri" w:cs="Calibri" w:eastAsia="Calibri" w:hAnsi="Calibri"/>
        </w:rPr>
      </w:pPr>
      <w:r w:rsidDel="00000000" w:rsidR="00000000" w:rsidRPr="00000000">
        <w:rPr>
          <w:rFonts w:ascii="Wingdings" w:cs="Wingdings" w:eastAsia="Wingdings" w:hAnsi="Wingdings"/>
          <w:rtl w:val="0"/>
        </w:rPr>
        <w:t xml:space="preserve">◻</w:t>
      </w:r>
      <w:r w:rsidDel="00000000" w:rsidR="00000000" w:rsidRPr="00000000">
        <w:rPr>
          <w:rFonts w:ascii="Calibri" w:cs="Calibri" w:eastAsia="Calibri" w:hAnsi="Calibri"/>
          <w:rtl w:val="0"/>
        </w:rPr>
        <w:t xml:space="preserve"> (a) an introductory video; and infografic; a mind map; a digital breakout;</w:t>
      </w:r>
    </w:p>
    <w:p w:rsidR="00000000" w:rsidDel="00000000" w:rsidP="00000000" w:rsidRDefault="00000000" w:rsidRPr="00000000" w14:paraId="0000016F">
      <w:pPr>
        <w:spacing w:line="276" w:lineRule="auto"/>
        <w:ind w:left="1080" w:firstLine="0"/>
        <w:jc w:val="both"/>
        <w:rPr>
          <w:rFonts w:ascii="Calibri" w:cs="Calibri" w:eastAsia="Calibri" w:hAnsi="Calibri"/>
        </w:rPr>
      </w:pPr>
      <w:r w:rsidDel="00000000" w:rsidR="00000000" w:rsidRPr="00000000">
        <w:rPr>
          <w:rFonts w:ascii="Wingdings" w:cs="Wingdings" w:eastAsia="Wingdings" w:hAnsi="Wingdings"/>
          <w:rtl w:val="0"/>
        </w:rPr>
        <w:t xml:space="preserve">◻</w:t>
      </w:r>
      <w:r w:rsidDel="00000000" w:rsidR="00000000" w:rsidRPr="00000000">
        <w:rPr>
          <w:rFonts w:ascii="Calibri" w:cs="Calibri" w:eastAsia="Calibri" w:hAnsi="Calibri"/>
          <w:rtl w:val="0"/>
        </w:rPr>
        <w:t xml:space="preserve"> (b) a quiz / puzzle; a worksheet; a case study;</w:t>
      </w:r>
    </w:p>
    <w:p w:rsidR="00000000" w:rsidDel="00000000" w:rsidP="00000000" w:rsidRDefault="00000000" w:rsidRPr="00000000" w14:paraId="00000170">
      <w:pPr>
        <w:spacing w:line="276" w:lineRule="auto"/>
        <w:ind w:left="1080" w:firstLine="0"/>
        <w:jc w:val="both"/>
        <w:rPr>
          <w:rFonts w:ascii="Calibri" w:cs="Calibri" w:eastAsia="Calibri" w:hAnsi="Calibri"/>
        </w:rPr>
      </w:pPr>
      <w:r w:rsidDel="00000000" w:rsidR="00000000" w:rsidRPr="00000000">
        <w:rPr>
          <w:rFonts w:ascii="Wingdings" w:cs="Wingdings" w:eastAsia="Wingdings" w:hAnsi="Wingdings"/>
          <w:rtl w:val="0"/>
        </w:rPr>
        <w:t xml:space="preserve">◻</w:t>
      </w:r>
      <w:r w:rsidDel="00000000" w:rsidR="00000000" w:rsidRPr="00000000">
        <w:rPr>
          <w:rFonts w:ascii="Calibri" w:cs="Calibri" w:eastAsia="Calibri" w:hAnsi="Calibri"/>
          <w:rtl w:val="0"/>
        </w:rPr>
        <w:t xml:space="preserve"> (c) an introductory video; a quiz / puzzle; a digital breakout; a Webquest;</w:t>
      </w:r>
    </w:p>
    <w:p w:rsidR="00000000" w:rsidDel="00000000" w:rsidP="00000000" w:rsidRDefault="00000000" w:rsidRPr="00000000" w14:paraId="00000171">
      <w:pPr>
        <w:spacing w:line="276" w:lineRule="auto"/>
        <w:ind w:left="1080" w:firstLine="0"/>
        <w:jc w:val="both"/>
        <w:rPr>
          <w:rFonts w:ascii="Calibri" w:cs="Calibri" w:eastAsia="Calibri" w:hAnsi="Calibri"/>
        </w:rPr>
      </w:pPr>
      <w:r w:rsidDel="00000000" w:rsidR="00000000" w:rsidRPr="00000000">
        <w:rPr>
          <w:rFonts w:ascii="Wingdings" w:cs="Wingdings" w:eastAsia="Wingdings" w:hAnsi="Wingdings"/>
          <w:rtl w:val="0"/>
        </w:rPr>
        <w:t xml:space="preserve">◻</w:t>
      </w:r>
      <w:r w:rsidDel="00000000" w:rsidR="00000000" w:rsidRPr="00000000">
        <w:rPr>
          <w:rFonts w:ascii="Calibri" w:cs="Calibri" w:eastAsia="Calibri" w:hAnsi="Calibri"/>
          <w:rtl w:val="0"/>
        </w:rPr>
        <w:t xml:space="preserve"> (d) an essay; a Webquest; a lesson plan.</w:t>
      </w:r>
    </w:p>
    <w:p w:rsidR="00000000" w:rsidDel="00000000" w:rsidP="00000000" w:rsidRDefault="00000000" w:rsidRPr="00000000" w14:paraId="00000172">
      <w:pPr>
        <w:spacing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173">
      <w:pPr>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Correct answers (for trainers only):</w:t>
      </w:r>
    </w:p>
    <w:p w:rsidR="00000000" w:rsidDel="00000000" w:rsidP="00000000" w:rsidRDefault="00000000" w:rsidRPr="00000000" w14:paraId="00000174">
      <w:pPr>
        <w:numPr>
          <w:ilvl w:val="0"/>
          <w:numId w:val="5"/>
        </w:numPr>
        <w:spacing w:line="276" w:lineRule="auto"/>
        <w:ind w:left="1070" w:hanging="360"/>
        <w:jc w:val="both"/>
        <w:rPr>
          <w:rFonts w:ascii="Calibri" w:cs="Calibri" w:eastAsia="Calibri" w:hAnsi="Calibri"/>
        </w:rPr>
      </w:pPr>
      <w:r w:rsidDel="00000000" w:rsidR="00000000" w:rsidRPr="00000000">
        <w:rPr>
          <w:rFonts w:ascii="Calibri" w:cs="Calibri" w:eastAsia="Calibri" w:hAnsi="Calibri"/>
          <w:rtl w:val="0"/>
        </w:rPr>
        <w:t xml:space="preserve">b</w:t>
      </w:r>
    </w:p>
    <w:p w:rsidR="00000000" w:rsidDel="00000000" w:rsidP="00000000" w:rsidRDefault="00000000" w:rsidRPr="00000000" w14:paraId="00000175">
      <w:pPr>
        <w:numPr>
          <w:ilvl w:val="0"/>
          <w:numId w:val="5"/>
        </w:numPr>
        <w:spacing w:line="276" w:lineRule="auto"/>
        <w:ind w:left="1070" w:hanging="360"/>
        <w:jc w:val="both"/>
        <w:rPr>
          <w:rFonts w:ascii="Calibri" w:cs="Calibri" w:eastAsia="Calibri" w:hAnsi="Calibri"/>
        </w:rPr>
      </w:pPr>
      <w:r w:rsidDel="00000000" w:rsidR="00000000" w:rsidRPr="00000000">
        <w:rPr>
          <w:rFonts w:ascii="Calibri" w:cs="Calibri" w:eastAsia="Calibri" w:hAnsi="Calibri"/>
          <w:rtl w:val="0"/>
        </w:rPr>
        <w:t xml:space="preserve">d</w:t>
      </w:r>
    </w:p>
    <w:p w:rsidR="00000000" w:rsidDel="00000000" w:rsidP="00000000" w:rsidRDefault="00000000" w:rsidRPr="00000000" w14:paraId="00000176">
      <w:pPr>
        <w:numPr>
          <w:ilvl w:val="0"/>
          <w:numId w:val="5"/>
        </w:numPr>
        <w:spacing w:line="276" w:lineRule="auto"/>
        <w:ind w:left="1070" w:hanging="360"/>
        <w:jc w:val="both"/>
        <w:rPr>
          <w:rFonts w:ascii="Calibri" w:cs="Calibri" w:eastAsia="Calibri" w:hAnsi="Calibri"/>
        </w:rPr>
      </w:pPr>
      <w:r w:rsidDel="00000000" w:rsidR="00000000" w:rsidRPr="00000000">
        <w:rPr>
          <w:rFonts w:ascii="Calibri" w:cs="Calibri" w:eastAsia="Calibri" w:hAnsi="Calibri"/>
          <w:rtl w:val="0"/>
        </w:rPr>
        <w:t xml:space="preserve">a</w:t>
      </w:r>
    </w:p>
    <w:p w:rsidR="00000000" w:rsidDel="00000000" w:rsidP="00000000" w:rsidRDefault="00000000" w:rsidRPr="00000000" w14:paraId="00000177">
      <w:pPr>
        <w:numPr>
          <w:ilvl w:val="0"/>
          <w:numId w:val="5"/>
        </w:numPr>
        <w:spacing w:line="276" w:lineRule="auto"/>
        <w:ind w:left="1070" w:hanging="360"/>
        <w:jc w:val="both"/>
        <w:rPr>
          <w:rFonts w:ascii="Calibri" w:cs="Calibri" w:eastAsia="Calibri" w:hAnsi="Calibri"/>
        </w:rPr>
      </w:pPr>
      <w:r w:rsidDel="00000000" w:rsidR="00000000" w:rsidRPr="00000000">
        <w:rPr>
          <w:rFonts w:ascii="Calibri" w:cs="Calibri" w:eastAsia="Calibri" w:hAnsi="Calibri"/>
          <w:rtl w:val="0"/>
        </w:rPr>
        <w:t xml:space="preserve">c</w:t>
      </w:r>
    </w:p>
    <w:p w:rsidR="00000000" w:rsidDel="00000000" w:rsidP="00000000" w:rsidRDefault="00000000" w:rsidRPr="00000000" w14:paraId="00000178">
      <w:pPr>
        <w:numPr>
          <w:ilvl w:val="0"/>
          <w:numId w:val="5"/>
        </w:numPr>
        <w:spacing w:line="276" w:lineRule="auto"/>
        <w:ind w:left="1070" w:hanging="360"/>
        <w:jc w:val="both"/>
        <w:rPr>
          <w:rFonts w:ascii="Calibri" w:cs="Calibri" w:eastAsia="Calibri" w:hAnsi="Calibri"/>
        </w:rPr>
      </w:pPr>
      <w:r w:rsidDel="00000000" w:rsidR="00000000" w:rsidRPr="00000000">
        <w:rPr>
          <w:rFonts w:ascii="Calibri" w:cs="Calibri" w:eastAsia="Calibri" w:hAnsi="Calibri"/>
          <w:rtl w:val="0"/>
        </w:rPr>
        <w:t xml:space="preserve">c</w:t>
      </w:r>
    </w:p>
    <w:p w:rsidR="00000000" w:rsidDel="00000000" w:rsidP="00000000" w:rsidRDefault="00000000" w:rsidRPr="00000000" w14:paraId="00000179">
      <w:pPr>
        <w:numPr>
          <w:ilvl w:val="0"/>
          <w:numId w:val="5"/>
        </w:numPr>
        <w:spacing w:line="276" w:lineRule="auto"/>
        <w:ind w:left="1070" w:hanging="360"/>
        <w:jc w:val="both"/>
        <w:rPr>
          <w:rFonts w:ascii="Calibri" w:cs="Calibri" w:eastAsia="Calibri" w:hAnsi="Calibri"/>
        </w:rPr>
      </w:pPr>
      <w:r w:rsidDel="00000000" w:rsidR="00000000" w:rsidRPr="00000000">
        <w:rPr>
          <w:rFonts w:ascii="Calibri" w:cs="Calibri" w:eastAsia="Calibri" w:hAnsi="Calibri"/>
          <w:rtl w:val="0"/>
        </w:rPr>
        <w:t xml:space="preserve">d</w:t>
      </w:r>
    </w:p>
    <w:p w:rsidR="00000000" w:rsidDel="00000000" w:rsidP="00000000" w:rsidRDefault="00000000" w:rsidRPr="00000000" w14:paraId="0000017A">
      <w:pPr>
        <w:numPr>
          <w:ilvl w:val="0"/>
          <w:numId w:val="5"/>
        </w:numPr>
        <w:spacing w:line="276" w:lineRule="auto"/>
        <w:ind w:left="1070" w:hanging="360"/>
        <w:jc w:val="both"/>
        <w:rPr>
          <w:rFonts w:ascii="Calibri" w:cs="Calibri" w:eastAsia="Calibri" w:hAnsi="Calibri"/>
        </w:rPr>
      </w:pPr>
      <w:r w:rsidDel="00000000" w:rsidR="00000000" w:rsidRPr="00000000">
        <w:rPr>
          <w:rFonts w:ascii="Calibri" w:cs="Calibri" w:eastAsia="Calibri" w:hAnsi="Calibri"/>
          <w:rtl w:val="0"/>
        </w:rPr>
        <w:t xml:space="preserve">a</w:t>
      </w:r>
    </w:p>
    <w:p w:rsidR="00000000" w:rsidDel="00000000" w:rsidP="00000000" w:rsidRDefault="00000000" w:rsidRPr="00000000" w14:paraId="0000017B">
      <w:pPr>
        <w:numPr>
          <w:ilvl w:val="0"/>
          <w:numId w:val="5"/>
        </w:numPr>
        <w:spacing w:line="276" w:lineRule="auto"/>
        <w:ind w:left="1070" w:hanging="360"/>
        <w:jc w:val="both"/>
        <w:rPr>
          <w:rFonts w:ascii="Calibri" w:cs="Calibri" w:eastAsia="Calibri" w:hAnsi="Calibri"/>
        </w:rPr>
      </w:pPr>
      <w:r w:rsidDel="00000000" w:rsidR="00000000" w:rsidRPr="00000000">
        <w:rPr>
          <w:rFonts w:ascii="Calibri" w:cs="Calibri" w:eastAsia="Calibri" w:hAnsi="Calibri"/>
          <w:rtl w:val="0"/>
        </w:rPr>
        <w:t xml:space="preserve">b</w:t>
      </w:r>
    </w:p>
    <w:p w:rsidR="00000000" w:rsidDel="00000000" w:rsidP="00000000" w:rsidRDefault="00000000" w:rsidRPr="00000000" w14:paraId="0000017C">
      <w:pPr>
        <w:numPr>
          <w:ilvl w:val="0"/>
          <w:numId w:val="5"/>
        </w:numPr>
        <w:spacing w:line="276" w:lineRule="auto"/>
        <w:ind w:left="1070" w:hanging="360"/>
        <w:jc w:val="both"/>
        <w:rPr>
          <w:rFonts w:ascii="Calibri" w:cs="Calibri" w:eastAsia="Calibri" w:hAnsi="Calibri"/>
        </w:rPr>
      </w:pPr>
      <w:r w:rsidDel="00000000" w:rsidR="00000000" w:rsidRPr="00000000">
        <w:rPr>
          <w:rFonts w:ascii="Calibri" w:cs="Calibri" w:eastAsia="Calibri" w:hAnsi="Calibri"/>
          <w:rtl w:val="0"/>
        </w:rPr>
        <w:t xml:space="preserve">c</w:t>
      </w:r>
    </w:p>
    <w:p w:rsidR="00000000" w:rsidDel="00000000" w:rsidP="00000000" w:rsidRDefault="00000000" w:rsidRPr="00000000" w14:paraId="0000017D">
      <w:pPr>
        <w:jc w:val="both"/>
        <w:rPr>
          <w:color w:val="ff0000"/>
        </w:rPr>
      </w:pPr>
      <w:r w:rsidDel="00000000" w:rsidR="00000000" w:rsidRPr="00000000">
        <w:rPr>
          <w:rtl w:val="0"/>
        </w:rPr>
      </w:r>
    </w:p>
    <w:p w:rsidR="00000000" w:rsidDel="00000000" w:rsidP="00000000" w:rsidRDefault="00000000" w:rsidRPr="00000000" w14:paraId="0000017E">
      <w:pPr>
        <w:rPr/>
      </w:pPr>
      <w:r w:rsidDel="00000000" w:rsidR="00000000" w:rsidRPr="00000000">
        <w:rPr/>
        <w:drawing>
          <wp:anchor allowOverlap="1" behindDoc="0" distB="0" distT="0" distL="114300" distR="114300" hidden="0" layoutInCell="1" locked="0" relativeHeight="0" simplePos="0">
            <wp:simplePos x="0" y="0"/>
            <wp:positionH relativeFrom="margin">
              <wp:posOffset>-1015999</wp:posOffset>
            </wp:positionH>
            <wp:positionV relativeFrom="margin">
              <wp:posOffset>-942974</wp:posOffset>
            </wp:positionV>
            <wp:extent cx="7690485" cy="10798175"/>
            <wp:effectExtent b="0" l="0" r="0" t="0"/>
            <wp:wrapSquare wrapText="bothSides" distB="0" distT="0" distL="114300" distR="114300"/>
            <wp:docPr descr="A close up of a device&#10;&#10;Description automatically generated" id="42" name="image3.png"/>
            <a:graphic>
              <a:graphicData uri="http://schemas.openxmlformats.org/drawingml/2006/picture">
                <pic:pic>
                  <pic:nvPicPr>
                    <pic:cNvPr descr="A close up of a device&#10;&#10;Description automatically generated" id="0" name="image3.png"/>
                    <pic:cNvPicPr preferRelativeResize="0"/>
                  </pic:nvPicPr>
                  <pic:blipFill>
                    <a:blip r:embed="rId36"/>
                    <a:srcRect b="0" l="0" r="0" t="0"/>
                    <a:stretch>
                      <a:fillRect/>
                    </a:stretch>
                  </pic:blipFill>
                  <pic:spPr>
                    <a:xfrm>
                      <a:off x="0" y="0"/>
                      <a:ext cx="7690485" cy="10798175"/>
                    </a:xfrm>
                    <a:prstGeom prst="rect"/>
                    <a:ln/>
                  </pic:spPr>
                </pic:pic>
              </a:graphicData>
            </a:graphic>
          </wp:anchor>
        </w:drawing>
      </w:r>
      <w:r w:rsidDel="00000000" w:rsidR="00000000" w:rsidRPr="00000000">
        <w:rPr>
          <w:rtl w:val="0"/>
        </w:rPr>
      </w:r>
    </w:p>
    <w:sectPr>
      <w:headerReference r:id="rId37" w:type="default"/>
      <w:footerReference r:id="rId38" w:type="default"/>
      <w:pgSz w:h="16838" w:w="11906" w:orient="portrait"/>
      <w:pgMar w:bottom="1440" w:top="1440" w:left="1440" w:right="1440"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Wingdings"/>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-928369</wp:posOffset>
          </wp:positionH>
          <wp:positionV relativeFrom="paragraph">
            <wp:posOffset>0</wp:posOffset>
          </wp:positionV>
          <wp:extent cx="1007110" cy="760730"/>
          <wp:effectExtent b="126931" l="233491" r="233491" t="126931"/>
          <wp:wrapSquare wrapText="bothSides" distB="0" distT="0" distL="114300" distR="114300"/>
          <wp:docPr descr="A close up of a device&#10;&#10;Description automatically generated" id="41" name="image1.png"/>
          <a:graphic>
            <a:graphicData uri="http://schemas.openxmlformats.org/drawingml/2006/picture">
              <pic:pic>
                <pic:nvPicPr>
                  <pic:cNvPr descr="A close up of a device&#10;&#10;Description automatically generated" id="0" name="image1.png"/>
                  <pic:cNvPicPr preferRelativeResize="0"/>
                </pic:nvPicPr>
                <pic:blipFill>
                  <a:blip r:embed="rId1"/>
                  <a:srcRect b="0" l="0" r="0" t="0"/>
                  <a:stretch>
                    <a:fillRect/>
                  </a:stretch>
                </pic:blipFill>
                <pic:spPr>
                  <a:xfrm rot="3028655">
                    <a:off x="0" y="0"/>
                    <a:ext cx="1007110" cy="7607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818611</wp:posOffset>
          </wp:positionH>
          <wp:positionV relativeFrom="paragraph">
            <wp:posOffset>369570</wp:posOffset>
          </wp:positionV>
          <wp:extent cx="442595" cy="334010"/>
          <wp:effectExtent b="0" l="0" r="0" t="0"/>
          <wp:wrapSquare wrapText="bothSides" distB="0" distT="0" distL="114300" distR="114300"/>
          <wp:docPr descr="A close up of a device&#10;&#10;Description automatically generated" id="40" name="image1.png"/>
          <a:graphic>
            <a:graphicData uri="http://schemas.openxmlformats.org/drawingml/2006/picture">
              <pic:pic>
                <pic:nvPicPr>
                  <pic:cNvPr descr="A close up of a device&#10;&#10;Description automatically generated" id="0" name="image1.png"/>
                  <pic:cNvPicPr preferRelativeResize="0"/>
                </pic:nvPicPr>
                <pic:blipFill>
                  <a:blip r:embed="rId1"/>
                  <a:srcRect b="0" l="0" r="0" t="0"/>
                  <a:stretch>
                    <a:fillRect/>
                  </a:stretch>
                </pic:blipFill>
                <pic:spPr>
                  <a:xfrm>
                    <a:off x="0" y="0"/>
                    <a:ext cx="442595" cy="33401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2295559</wp:posOffset>
          </wp:positionH>
          <wp:positionV relativeFrom="paragraph">
            <wp:posOffset>248753</wp:posOffset>
          </wp:positionV>
          <wp:extent cx="1007110" cy="760730"/>
          <wp:effectExtent b="0" l="0" r="0" t="0"/>
          <wp:wrapSquare wrapText="bothSides" distB="0" distT="0" distL="114300" distR="114300"/>
          <wp:docPr descr="A close up of a device&#10;&#10;Description automatically generated" id="36" name="image1.png"/>
          <a:graphic>
            <a:graphicData uri="http://schemas.openxmlformats.org/drawingml/2006/picture">
              <pic:pic>
                <pic:nvPicPr>
                  <pic:cNvPr descr="A close up of a device&#10;&#10;Description automatically generated" id="0" name="image1.png"/>
                  <pic:cNvPicPr preferRelativeResize="0"/>
                </pic:nvPicPr>
                <pic:blipFill>
                  <a:blip r:embed="rId1"/>
                  <a:srcRect b="0" l="0" r="0" t="0"/>
                  <a:stretch>
                    <a:fillRect/>
                  </a:stretch>
                </pic:blipFill>
                <pic:spPr>
                  <a:xfrm>
                    <a:off x="0" y="0"/>
                    <a:ext cx="1007110" cy="7607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4448175</wp:posOffset>
          </wp:positionH>
          <wp:positionV relativeFrom="paragraph">
            <wp:posOffset>385445</wp:posOffset>
          </wp:positionV>
          <wp:extent cx="439420" cy="332105"/>
          <wp:effectExtent b="0" l="0" r="0" t="0"/>
          <wp:wrapSquare wrapText="bothSides" distB="0" distT="0" distL="114300" distR="114300"/>
          <wp:docPr descr="A close up of a device&#10;&#10;Description automatically generated" id="34" name="image1.png"/>
          <a:graphic>
            <a:graphicData uri="http://schemas.openxmlformats.org/drawingml/2006/picture">
              <pic:pic>
                <pic:nvPicPr>
                  <pic:cNvPr descr="A close up of a device&#10;&#10;Description automatically generated" id="0" name="image1.png"/>
                  <pic:cNvPicPr preferRelativeResize="0"/>
                </pic:nvPicPr>
                <pic:blipFill>
                  <a:blip r:embed="rId1"/>
                  <a:srcRect b="0" l="0" r="0" t="0"/>
                  <a:stretch>
                    <a:fillRect/>
                  </a:stretch>
                </pic:blipFill>
                <pic:spPr>
                  <a:xfrm>
                    <a:off x="0" y="0"/>
                    <a:ext cx="439420" cy="33210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5668645</wp:posOffset>
          </wp:positionH>
          <wp:positionV relativeFrom="paragraph">
            <wp:posOffset>36195</wp:posOffset>
          </wp:positionV>
          <wp:extent cx="1007110" cy="760730"/>
          <wp:effectExtent b="122199" l="243886" r="243886" t="122199"/>
          <wp:wrapSquare wrapText="bothSides" distB="0" distT="0" distL="114300" distR="114300"/>
          <wp:docPr descr="A close up of a device&#10;&#10;Description automatically generated" id="37" name="image1.png"/>
          <a:graphic>
            <a:graphicData uri="http://schemas.openxmlformats.org/drawingml/2006/picture">
              <pic:pic>
                <pic:nvPicPr>
                  <pic:cNvPr descr="A close up of a device&#10;&#10;Description automatically generated" id="0" name="image1.png"/>
                  <pic:cNvPicPr preferRelativeResize="0"/>
                </pic:nvPicPr>
                <pic:blipFill>
                  <a:blip r:embed="rId1"/>
                  <a:srcRect b="0" l="0" r="0" t="0"/>
                  <a:stretch>
                    <a:fillRect/>
                  </a:stretch>
                </pic:blipFill>
                <pic:spPr>
                  <a:xfrm rot="18870343">
                    <a:off x="0" y="0"/>
                    <a:ext cx="1007110" cy="76073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anchor allowOverlap="1" behindDoc="0" distB="0" distT="0" distL="114300" distR="114300" hidden="0" layoutInCell="1" locked="0" relativeHeight="0" simplePos="0">
          <wp:simplePos x="0" y="0"/>
          <wp:positionH relativeFrom="margin">
            <wp:posOffset>-511442</wp:posOffset>
          </wp:positionH>
          <wp:positionV relativeFrom="margin">
            <wp:posOffset>-681925</wp:posOffset>
          </wp:positionV>
          <wp:extent cx="2115820" cy="433705"/>
          <wp:effectExtent b="0" l="0" r="0" t="0"/>
          <wp:wrapSquare wrapText="bothSides" distB="0" distT="0" distL="114300" distR="114300"/>
          <wp:docPr descr="A screenshot of a cell phone&#10;&#10;Description automatically generated" id="35" name="image4.jpg"/>
          <a:graphic>
            <a:graphicData uri="http://schemas.openxmlformats.org/drawingml/2006/picture">
              <pic:pic>
                <pic:nvPicPr>
                  <pic:cNvPr descr="A screenshot of a cell phone&#10;&#10;Description automatically generated" id="0" name="image4.jpg"/>
                  <pic:cNvPicPr preferRelativeResize="0"/>
                </pic:nvPicPr>
                <pic:blipFill>
                  <a:blip r:embed="rId1"/>
                  <a:srcRect b="0" l="0" r="0" t="0"/>
                  <a:stretch>
                    <a:fillRect/>
                  </a:stretch>
                </pic:blipFill>
                <pic:spPr>
                  <a:xfrm>
                    <a:off x="0" y="0"/>
                    <a:ext cx="2115820" cy="433705"/>
                  </a:xfrm>
                  <a:prstGeom prst="rect"/>
                  <a:ln/>
                </pic:spPr>
              </pic:pic>
            </a:graphicData>
          </a:graphic>
        </wp:anchor>
      </w:drawing>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anchor allowOverlap="1" behindDoc="0" distB="0" distT="0" distL="114300" distR="114300" hidden="0" layoutInCell="1" locked="0" relativeHeight="0" simplePos="0">
          <wp:simplePos x="0" y="0"/>
          <wp:positionH relativeFrom="margin">
            <wp:posOffset>5408338</wp:posOffset>
          </wp:positionH>
          <wp:positionV relativeFrom="margin">
            <wp:posOffset>-793749</wp:posOffset>
          </wp:positionV>
          <wp:extent cx="883285" cy="709295"/>
          <wp:effectExtent b="0" l="0" r="0" t="0"/>
          <wp:wrapSquare wrapText="bothSides" distB="0" distT="0" distL="114300" distR="114300"/>
          <wp:docPr descr="A drawing of a cartoon character&#10;&#10;Description automatically generated" id="39" name="image2.png"/>
          <a:graphic>
            <a:graphicData uri="http://schemas.openxmlformats.org/drawingml/2006/picture">
              <pic:pic>
                <pic:nvPicPr>
                  <pic:cNvPr descr="A drawing of a cartoon character&#10;&#10;Description automatically generated" id="0" name="image2.png"/>
                  <pic:cNvPicPr preferRelativeResize="0"/>
                </pic:nvPicPr>
                <pic:blipFill>
                  <a:blip r:embed="rId2"/>
                  <a:srcRect b="0" l="0" r="0" t="0"/>
                  <a:stretch>
                    <a:fillRect/>
                  </a:stretch>
                </pic:blipFill>
                <pic:spPr>
                  <a:xfrm>
                    <a:off x="0" y="0"/>
                    <a:ext cx="883285" cy="709295"/>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107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1bccb"/>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eb5e64"/>
      <w:sz w:val="26"/>
      <w:szCs w:val="26"/>
    </w:rPr>
  </w:style>
  <w:style w:type="paragraph" w:styleId="Heading3">
    <w:name w:val="heading 3"/>
    <w:basedOn w:val="Normal"/>
    <w:next w:val="Normal"/>
    <w:pPr>
      <w:keepNext w:val="1"/>
      <w:keepLines w:val="1"/>
      <w:spacing w:before="40" w:lineRule="auto"/>
    </w:pPr>
    <w:rPr>
      <w:rFonts w:ascii="Calibri" w:cs="Calibri" w:eastAsia="Calibri" w:hAnsi="Calibri"/>
      <w:color w:val="1f3863"/>
    </w:rPr>
  </w:style>
  <w:style w:type="paragraph" w:styleId="Heading4">
    <w:name w:val="heading 4"/>
    <w:basedOn w:val="Normal"/>
    <w:next w:val="Normal"/>
    <w:pPr>
      <w:keepNext w:val="1"/>
      <w:keepLines w:val="1"/>
      <w:pBdr>
        <w:top w:space="0" w:sz="0" w:val="nil"/>
        <w:left w:space="0" w:sz="0" w:val="nil"/>
        <w:bottom w:space="0" w:sz="0" w:val="nil"/>
        <w:right w:space="0" w:sz="0" w:val="nil"/>
        <w:between w:space="0" w:sz="0" w:val="nil"/>
      </w:pBdr>
      <w:spacing w:before="40" w:line="276" w:lineRule="auto"/>
      <w:jc w:val="both"/>
    </w:pPr>
    <w:rPr>
      <w:rFonts w:ascii="Calibri" w:cs="Calibri" w:eastAsia="Calibri" w:hAnsi="Calibri"/>
      <w:i w:val="1"/>
      <w:color w:val="2f5496"/>
      <w:u w:val="none"/>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BE65C0"/>
  </w:style>
  <w:style w:type="paragraph" w:styleId="Heading1">
    <w:name w:val="heading 1"/>
    <w:basedOn w:val="Normal"/>
    <w:next w:val="Normal"/>
    <w:link w:val="Heading1Char"/>
    <w:uiPriority w:val="9"/>
    <w:qFormat w:val="1"/>
    <w:rsid w:val="00A22364"/>
    <w:pPr>
      <w:keepNext w:val="1"/>
      <w:keepLines w:val="1"/>
      <w:spacing w:before="240"/>
      <w:outlineLvl w:val="0"/>
    </w:pPr>
    <w:rPr>
      <w:rFonts w:asciiTheme="majorHAnsi" w:cstheme="majorBidi" w:eastAsiaTheme="majorEastAsia" w:hAnsiTheme="majorHAnsi"/>
      <w:color w:val="31bccb"/>
      <w:sz w:val="32"/>
      <w:szCs w:val="32"/>
      <w:lang w:val="en-IE"/>
    </w:rPr>
  </w:style>
  <w:style w:type="paragraph" w:styleId="Heading2">
    <w:name w:val="heading 2"/>
    <w:basedOn w:val="Normal"/>
    <w:next w:val="Normal"/>
    <w:link w:val="Heading2Char"/>
    <w:uiPriority w:val="9"/>
    <w:unhideWhenUsed w:val="1"/>
    <w:qFormat w:val="1"/>
    <w:rsid w:val="00A22364"/>
    <w:pPr>
      <w:keepNext w:val="1"/>
      <w:keepLines w:val="1"/>
      <w:spacing w:before="40"/>
      <w:outlineLvl w:val="1"/>
    </w:pPr>
    <w:rPr>
      <w:rFonts w:asciiTheme="majorHAnsi" w:cstheme="majorBidi" w:eastAsiaTheme="majorEastAsia" w:hAnsiTheme="majorHAnsi"/>
      <w:color w:val="eb5e64"/>
      <w:sz w:val="26"/>
      <w:szCs w:val="26"/>
      <w:lang w:val="en-IE"/>
    </w:rPr>
  </w:style>
  <w:style w:type="paragraph" w:styleId="Heading3">
    <w:name w:val="heading 3"/>
    <w:basedOn w:val="Normal"/>
    <w:next w:val="Normal"/>
    <w:link w:val="Heading3Char"/>
    <w:uiPriority w:val="9"/>
    <w:unhideWhenUsed w:val="1"/>
    <w:qFormat w:val="1"/>
    <w:rsid w:val="001B78B0"/>
    <w:pPr>
      <w:keepNext w:val="1"/>
      <w:keepLines w:val="1"/>
      <w:spacing w:before="40"/>
      <w:outlineLvl w:val="2"/>
    </w:pPr>
    <w:rPr>
      <w:rFonts w:asciiTheme="majorHAnsi" w:cstheme="majorBidi" w:eastAsiaTheme="majorEastAsia" w:hAnsiTheme="majorHAnsi"/>
      <w:color w:val="1f3763" w:themeColor="accent1" w:themeShade="00007F"/>
    </w:rPr>
  </w:style>
  <w:style w:type="paragraph" w:styleId="Heading4">
    <w:name w:val="heading 4"/>
    <w:basedOn w:val="Normal"/>
    <w:next w:val="Normal"/>
    <w:link w:val="Heading4Char"/>
    <w:uiPriority w:val="9"/>
    <w:unhideWhenUsed w:val="1"/>
    <w:qFormat w:val="1"/>
    <w:rsid w:val="004E0705"/>
    <w:pPr>
      <w:keepNext w:val="1"/>
      <w:keepLines w:val="1"/>
      <w:pBdr>
        <w:top w:space="0" w:sz="0" w:val="nil"/>
        <w:left w:space="0" w:sz="0" w:val="nil"/>
        <w:bottom w:space="0" w:sz="0" w:val="nil"/>
        <w:right w:space="0" w:sz="0" w:val="nil"/>
        <w:between w:space="0" w:sz="0" w:val="nil"/>
        <w:bar w:space="0" w:sz="0" w:val="nil"/>
      </w:pBdr>
      <w:spacing w:before="40" w:line="276" w:lineRule="auto"/>
      <w:jc w:val="both"/>
      <w:outlineLvl w:val="3"/>
    </w:pPr>
    <w:rPr>
      <w:rFonts w:asciiTheme="majorHAnsi" w:cstheme="majorBidi" w:eastAsiaTheme="majorEastAsia" w:hAnsiTheme="majorHAnsi"/>
      <w:i w:val="1"/>
      <w:iCs w:val="1"/>
      <w:color w:val="2f5496" w:themeColor="accent1" w:themeShade="0000BF"/>
      <w:u w:color="19191d"/>
      <w:bdr w:space="0" w:sz="0" w:val="nil"/>
      <w:lang w:val="en-US"/>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A22364"/>
    <w:pPr>
      <w:tabs>
        <w:tab w:val="center" w:pos="4513"/>
        <w:tab w:val="right" w:pos="9026"/>
      </w:tabs>
    </w:pPr>
  </w:style>
  <w:style w:type="character" w:styleId="HeaderChar" w:customStyle="1">
    <w:name w:val="Header Char"/>
    <w:basedOn w:val="DefaultParagraphFont"/>
    <w:link w:val="Header"/>
    <w:uiPriority w:val="99"/>
    <w:rsid w:val="00A22364"/>
  </w:style>
  <w:style w:type="paragraph" w:styleId="Footer">
    <w:name w:val="footer"/>
    <w:basedOn w:val="Normal"/>
    <w:link w:val="FooterChar"/>
    <w:uiPriority w:val="99"/>
    <w:unhideWhenUsed w:val="1"/>
    <w:rsid w:val="00A22364"/>
    <w:pPr>
      <w:tabs>
        <w:tab w:val="center" w:pos="4513"/>
        <w:tab w:val="right" w:pos="9026"/>
      </w:tabs>
    </w:pPr>
  </w:style>
  <w:style w:type="character" w:styleId="FooterChar" w:customStyle="1">
    <w:name w:val="Footer Char"/>
    <w:basedOn w:val="DefaultParagraphFont"/>
    <w:link w:val="Footer"/>
    <w:uiPriority w:val="99"/>
    <w:rsid w:val="00A22364"/>
  </w:style>
  <w:style w:type="character" w:styleId="Heading1Char" w:customStyle="1">
    <w:name w:val="Heading 1 Char"/>
    <w:basedOn w:val="DefaultParagraphFont"/>
    <w:link w:val="Heading1"/>
    <w:uiPriority w:val="9"/>
    <w:rsid w:val="00A22364"/>
    <w:rPr>
      <w:rFonts w:asciiTheme="majorHAnsi" w:cstheme="majorBidi" w:eastAsiaTheme="majorEastAsia" w:hAnsiTheme="majorHAnsi"/>
      <w:color w:val="31bccb"/>
      <w:sz w:val="32"/>
      <w:szCs w:val="32"/>
      <w:lang w:val="en-IE"/>
    </w:rPr>
  </w:style>
  <w:style w:type="character" w:styleId="Heading2Char" w:customStyle="1">
    <w:name w:val="Heading 2 Char"/>
    <w:basedOn w:val="DefaultParagraphFont"/>
    <w:link w:val="Heading2"/>
    <w:uiPriority w:val="9"/>
    <w:rsid w:val="00A22364"/>
    <w:rPr>
      <w:rFonts w:asciiTheme="majorHAnsi" w:cstheme="majorBidi" w:eastAsiaTheme="majorEastAsia" w:hAnsiTheme="majorHAnsi"/>
      <w:color w:val="eb5e64"/>
      <w:sz w:val="26"/>
      <w:szCs w:val="26"/>
      <w:lang w:val="en-IE"/>
    </w:rPr>
  </w:style>
  <w:style w:type="paragraph" w:styleId="NormalWeb">
    <w:name w:val="Normal (Web)"/>
    <w:basedOn w:val="Normal"/>
    <w:uiPriority w:val="99"/>
    <w:unhideWhenUsed w:val="1"/>
    <w:rsid w:val="00A22364"/>
    <w:pPr>
      <w:spacing w:after="100" w:afterAutospacing="1" w:before="100" w:beforeAutospacing="1"/>
    </w:pPr>
    <w:rPr>
      <w:rFonts w:ascii="Times New Roman" w:cs="Times New Roman" w:eastAsia="Times New Roman" w:hAnsi="Times New Roman"/>
      <w:lang w:val="en-IE"/>
    </w:rPr>
  </w:style>
  <w:style w:type="character" w:styleId="Heading3Char" w:customStyle="1">
    <w:name w:val="Heading 3 Char"/>
    <w:basedOn w:val="DefaultParagraphFont"/>
    <w:link w:val="Heading3"/>
    <w:uiPriority w:val="9"/>
    <w:rsid w:val="001B78B0"/>
    <w:rPr>
      <w:rFonts w:asciiTheme="majorHAnsi" w:cstheme="majorBidi" w:eastAsiaTheme="majorEastAsia" w:hAnsiTheme="majorHAnsi"/>
      <w:color w:val="1f3763" w:themeColor="accent1" w:themeShade="00007F"/>
    </w:rPr>
  </w:style>
  <w:style w:type="character" w:styleId="Hyperlink">
    <w:name w:val="Hyperlink"/>
    <w:basedOn w:val="DefaultParagraphFont"/>
    <w:uiPriority w:val="99"/>
    <w:unhideWhenUsed w:val="1"/>
    <w:rsid w:val="001B78B0"/>
    <w:rPr>
      <w:color w:val="0563c1" w:themeColor="hyperlink"/>
      <w:u w:val="single"/>
    </w:rPr>
  </w:style>
  <w:style w:type="paragraph" w:styleId="ListParagraph">
    <w:name w:val="List Paragraph"/>
    <w:basedOn w:val="Normal"/>
    <w:uiPriority w:val="34"/>
    <w:qFormat w:val="1"/>
    <w:rsid w:val="001B78B0"/>
    <w:pPr>
      <w:ind w:left="720"/>
      <w:contextualSpacing w:val="1"/>
    </w:pPr>
  </w:style>
  <w:style w:type="table" w:styleId="TableGrid">
    <w:name w:val="Table Grid"/>
    <w:basedOn w:val="TableNormal"/>
    <w:uiPriority w:val="39"/>
    <w:rsid w:val="001B78B0"/>
    <w:tblPr>
      <w:tblInd w:w="0.0" w:type="ni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OCHeading">
    <w:name w:val="TOC Heading"/>
    <w:basedOn w:val="Heading1"/>
    <w:next w:val="Normal"/>
    <w:uiPriority w:val="39"/>
    <w:unhideWhenUsed w:val="1"/>
    <w:qFormat w:val="1"/>
    <w:rsid w:val="001B78B0"/>
    <w:pPr>
      <w:spacing w:line="259" w:lineRule="auto"/>
      <w:outlineLvl w:val="9"/>
    </w:pPr>
    <w:rPr>
      <w:color w:val="2f5496" w:themeColor="accent1" w:themeShade="0000BF"/>
      <w:lang w:val="en-US"/>
    </w:rPr>
  </w:style>
  <w:style w:type="paragraph" w:styleId="TOC2">
    <w:name w:val="toc 2"/>
    <w:basedOn w:val="Normal"/>
    <w:next w:val="Normal"/>
    <w:autoRedefine w:val="1"/>
    <w:uiPriority w:val="39"/>
    <w:unhideWhenUsed w:val="1"/>
    <w:rsid w:val="001B78B0"/>
    <w:pPr>
      <w:spacing w:after="100"/>
      <w:ind w:left="240"/>
    </w:pPr>
  </w:style>
  <w:style w:type="paragraph" w:styleId="TOC1">
    <w:name w:val="toc 1"/>
    <w:basedOn w:val="Normal"/>
    <w:next w:val="Normal"/>
    <w:autoRedefine w:val="1"/>
    <w:uiPriority w:val="39"/>
    <w:unhideWhenUsed w:val="1"/>
    <w:rsid w:val="001B78B0"/>
    <w:pPr>
      <w:spacing w:after="100"/>
    </w:pPr>
  </w:style>
  <w:style w:type="paragraph" w:styleId="TOC3">
    <w:name w:val="toc 3"/>
    <w:basedOn w:val="Normal"/>
    <w:next w:val="Normal"/>
    <w:autoRedefine w:val="1"/>
    <w:uiPriority w:val="39"/>
    <w:unhideWhenUsed w:val="1"/>
    <w:rsid w:val="001B78B0"/>
    <w:pPr>
      <w:spacing w:after="100"/>
      <w:ind w:left="480"/>
    </w:pPr>
  </w:style>
  <w:style w:type="character" w:styleId="UnresolvedMention">
    <w:name w:val="Unresolved Mention"/>
    <w:basedOn w:val="DefaultParagraphFont"/>
    <w:uiPriority w:val="99"/>
    <w:semiHidden w:val="1"/>
    <w:unhideWhenUsed w:val="1"/>
    <w:rsid w:val="004C3A54"/>
    <w:rPr>
      <w:color w:val="605e5c"/>
      <w:shd w:color="auto" w:fill="e1dfdd" w:val="clear"/>
    </w:rPr>
  </w:style>
  <w:style w:type="character" w:styleId="Heading4Char" w:customStyle="1">
    <w:name w:val="Heading 4 Char"/>
    <w:basedOn w:val="DefaultParagraphFont"/>
    <w:link w:val="Heading4"/>
    <w:uiPriority w:val="9"/>
    <w:rsid w:val="004E0705"/>
    <w:rPr>
      <w:rFonts w:asciiTheme="majorHAnsi" w:cstheme="majorBidi" w:eastAsiaTheme="majorEastAsia" w:hAnsiTheme="majorHAnsi"/>
      <w:i w:val="1"/>
      <w:iCs w:val="1"/>
      <w:color w:val="2f5496" w:themeColor="accent1" w:themeShade="0000BF"/>
      <w:u w:color="19191d"/>
      <w:bdr w:space="0" w:sz="0" w:val="nil"/>
      <w:lang w:val="en-US"/>
    </w:rPr>
  </w:style>
  <w:style w:type="paragraph" w:styleId="NoSpacing">
    <w:name w:val="No Spacing"/>
    <w:uiPriority w:val="1"/>
    <w:qFormat w:val="1"/>
    <w:rsid w:val="004E0705"/>
    <w:pPr>
      <w:pBdr>
        <w:top w:space="0" w:sz="0" w:val="nil"/>
        <w:left w:space="0" w:sz="0" w:val="nil"/>
        <w:bottom w:space="0" w:sz="0" w:val="nil"/>
        <w:right w:space="0" w:sz="0" w:val="nil"/>
        <w:between w:space="0" w:sz="0" w:val="nil"/>
        <w:bar w:space="0" w:sz="0" w:val="nil"/>
      </w:pBdr>
      <w:jc w:val="both"/>
      <w:outlineLvl w:val="3"/>
    </w:pPr>
    <w:rPr>
      <w:rFonts w:ascii="Calibri Light" w:cs="Arial Unicode MS" w:eastAsia="Arial Unicode MS" w:hAnsi="Calibri Light"/>
      <w:color w:val="19191d"/>
      <w:u w:color="19191d"/>
      <w:bdr w:space="0" w:sz="0" w:val="nil"/>
      <w:lang w:val="en-US"/>
    </w:rPr>
  </w:style>
  <w:style w:type="paragraph" w:styleId="FootnoteText">
    <w:name w:val="footnote text"/>
    <w:basedOn w:val="Normal"/>
    <w:link w:val="FootnoteTextChar"/>
    <w:uiPriority w:val="99"/>
    <w:semiHidden w:val="1"/>
    <w:unhideWhenUsed w:val="1"/>
    <w:rsid w:val="003E593C"/>
    <w:rPr>
      <w:sz w:val="20"/>
      <w:szCs w:val="20"/>
      <w:lang w:val="es-ES_tradnl"/>
    </w:rPr>
  </w:style>
  <w:style w:type="character" w:styleId="FootnoteTextChar" w:customStyle="1">
    <w:name w:val="Footnote Text Char"/>
    <w:basedOn w:val="DefaultParagraphFont"/>
    <w:link w:val="FootnoteText"/>
    <w:uiPriority w:val="99"/>
    <w:semiHidden w:val="1"/>
    <w:rsid w:val="003E593C"/>
    <w:rPr>
      <w:sz w:val="20"/>
      <w:szCs w:val="20"/>
      <w:lang w:val="es-ES_tradnl"/>
    </w:rPr>
  </w:style>
  <w:style w:type="character" w:styleId="FootnoteReference">
    <w:name w:val="footnote reference"/>
    <w:basedOn w:val="DefaultParagraphFont"/>
    <w:uiPriority w:val="99"/>
    <w:semiHidden w:val="1"/>
    <w:unhideWhenUsed w:val="1"/>
    <w:rsid w:val="003E593C"/>
    <w:rPr>
      <w:vertAlign w:val="superscript"/>
    </w:rPr>
  </w:style>
  <w:style w:type="character" w:styleId="FollowedHyperlink">
    <w:name w:val="FollowedHyperlink"/>
    <w:basedOn w:val="DefaultParagraphFont"/>
    <w:uiPriority w:val="99"/>
    <w:semiHidden w:val="1"/>
    <w:unhideWhenUsed w:val="1"/>
    <w:rsid w:val="00AE2971"/>
    <w:rPr>
      <w:color w:val="954f72" w:themeColor="followed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elearningindustry.com/why-online-learning-is-future-of-education" TargetMode="External"/><Relationship Id="rId22" Type="http://schemas.openxmlformats.org/officeDocument/2006/relationships/hyperlink" Target="https://e-student.org/types-of-e-learning/" TargetMode="External"/><Relationship Id="rId21" Type="http://schemas.openxmlformats.org/officeDocument/2006/relationships/hyperlink" Target="https://fahiezan.wordpress.com/week-3/" TargetMode="External"/><Relationship Id="rId24" Type="http://schemas.openxmlformats.org/officeDocument/2006/relationships/hyperlink" Target="https://docs.moodle.org/311/en/Features" TargetMode="External"/><Relationship Id="rId23" Type="http://schemas.openxmlformats.org/officeDocument/2006/relationships/hyperlink" Target="https://axiomq.com/blog/10-best-examples-of-elearning-platforms-today/"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ictionary.cambridge.org/dictionary/english/infographic" TargetMode="External"/><Relationship Id="rId26" Type="http://schemas.openxmlformats.org/officeDocument/2006/relationships/hyperlink" Target="https://www.digitalclassworld.com/blog/how-to-engage-students-online/" TargetMode="External"/><Relationship Id="rId25" Type="http://schemas.openxmlformats.org/officeDocument/2006/relationships/hyperlink" Target="https://www.facultyfocus.com/articles/online-education/online-course-delivery-and-instruction/five-ways-to-engage-students-in-an-online-learning-environment/" TargetMode="External"/><Relationship Id="rId28" Type="http://schemas.openxmlformats.org/officeDocument/2006/relationships/hyperlink" Target="https://www.itu.int/en/cop/Documents/Creating%20a%20Safe%20Online%20Environment%20for%20Kids%20ITU.pdf" TargetMode="External"/><Relationship Id="rId27" Type="http://schemas.openxmlformats.org/officeDocument/2006/relationships/hyperlink" Target="https://learnsafe.com/maintaining-a-safe-learning-environment-for-distance-learning/#:~:text=It%20is%20important%20to%20define,online%20behaviors%20for%20the%20future"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www.powtoon.com/?locale=en" TargetMode="External"/><Relationship Id="rId7" Type="http://schemas.openxmlformats.org/officeDocument/2006/relationships/image" Target="media/image6.png"/><Relationship Id="rId8" Type="http://schemas.openxmlformats.org/officeDocument/2006/relationships/image" Target="media/image5.png"/><Relationship Id="rId31" Type="http://schemas.openxmlformats.org/officeDocument/2006/relationships/hyperlink" Target="https://workspace.google.com/" TargetMode="External"/><Relationship Id="rId30" Type="http://schemas.openxmlformats.org/officeDocument/2006/relationships/hyperlink" Target="https://kahoot.it/" TargetMode="External"/><Relationship Id="rId11" Type="http://schemas.openxmlformats.org/officeDocument/2006/relationships/hyperlink" Target="https://venngage.com/blog/what-is-an-infographic/" TargetMode="External"/><Relationship Id="rId33" Type="http://schemas.openxmlformats.org/officeDocument/2006/relationships/hyperlink" Target="https://www.freetech4teachers.com/2019/12/how-to-make-interactive-graphic-with.html" TargetMode="External"/><Relationship Id="rId10" Type="http://schemas.openxmlformats.org/officeDocument/2006/relationships/hyperlink" Target="https://www.lexico.com/definition/infographic" TargetMode="External"/><Relationship Id="rId32" Type="http://schemas.openxmlformats.org/officeDocument/2006/relationships/hyperlink" Target="https://www.canva.com/" TargetMode="External"/><Relationship Id="rId13" Type="http://schemas.openxmlformats.org/officeDocument/2006/relationships/hyperlink" Target="http://www.itvantage.co.uk/services/interactive-infographic" TargetMode="External"/><Relationship Id="rId35" Type="http://schemas.openxmlformats.org/officeDocument/2006/relationships/hyperlink" Target="https://www.youtube.com/watch?v=bt4M2_f9lwY" TargetMode="External"/><Relationship Id="rId12" Type="http://schemas.openxmlformats.org/officeDocument/2006/relationships/hyperlink" Target="https://rockcontent.com/blog/interactive-infographic/" TargetMode="External"/><Relationship Id="rId34" Type="http://schemas.openxmlformats.org/officeDocument/2006/relationships/hyperlink" Target="http://www.canva.com/create/lesson-plans/" TargetMode="External"/><Relationship Id="rId15" Type="http://schemas.openxmlformats.org/officeDocument/2006/relationships/hyperlink" Target="https://blog.dot.vu/8-types-of-interactive-infographics/" TargetMode="External"/><Relationship Id="rId37" Type="http://schemas.openxmlformats.org/officeDocument/2006/relationships/header" Target="header1.xml"/><Relationship Id="rId14" Type="http://schemas.openxmlformats.org/officeDocument/2006/relationships/hyperlink" Target="https://blog.dot.vu/8-types-of-interactive-infographics/" TargetMode="External"/><Relationship Id="rId36" Type="http://schemas.openxmlformats.org/officeDocument/2006/relationships/image" Target="media/image3.png"/><Relationship Id="rId17" Type="http://schemas.openxmlformats.org/officeDocument/2006/relationships/hyperlink" Target="https://medium.com/visual-stories/16-stunning-examples-of-interactive-infographics-fa7203845cb1" TargetMode="External"/><Relationship Id="rId16" Type="http://schemas.openxmlformats.org/officeDocument/2006/relationships/hyperlink" Target="https://killervisualstrategies.com/blog/best-types-interactive-content-infographics-design.html" TargetMode="External"/><Relationship Id="rId38" Type="http://schemas.openxmlformats.org/officeDocument/2006/relationships/footer" Target="footer1.xml"/><Relationship Id="rId19" Type="http://schemas.openxmlformats.org/officeDocument/2006/relationships/hyperlink" Target="https://elearningindustry.com/elearning-features-top-everyone-know" TargetMode="External"/><Relationship Id="rId18" Type="http://schemas.openxmlformats.org/officeDocument/2006/relationships/hyperlink" Target="https://www.igi-global.com/dictionary/interacting-at-a-distance/21004"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1MR3gA0x2xNnHbYj45jcBMUYY7Q==">AMUW2mWe3bjpkuzaXCgIau5NLclq/eRE17PZL/XL7AzOiYttFVb3U44Z8eobfHIq3whlx+ncqG88FZBbthxys305T7hDzWy1LrLpklCSF2n32KnOImb9EzK1QiRdGqAY8ut3zovbcwVX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2022-03-25T15:15:00Z</dcterms:created>
  <dc:creator>Mike Keegan</dc:creator>
</cp:coreProperties>
</file>